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B34364">
        <w:tblPrEx>
          <w:tblCellMar>
            <w:top w:w="0" w:type="dxa"/>
            <w:bottom w:w="0" w:type="dxa"/>
          </w:tblCellMar>
        </w:tblPrEx>
        <w:trPr>
          <w:tblCellSpacing w:w="60" w:type="dxa"/>
        </w:trPr>
        <w:tc>
          <w:tcPr>
            <w:tcW w:w="1200" w:type="pct"/>
            <w:shd w:val="clear" w:color="auto" w:fill="E7F0F9"/>
          </w:tcPr>
          <w:p w:rsidR="00B34364" w:rsidRDefault="00CE1725">
            <w:pPr>
              <w:spacing w:after="0" w:line="240" w:lineRule="auto"/>
            </w:pPr>
            <w:r>
              <w:rPr>
                <w:b/>
              </w:rPr>
              <w:t>RKP broj</w:t>
            </w:r>
          </w:p>
        </w:tc>
        <w:tc>
          <w:tcPr>
            <w:tcW w:w="0" w:type="auto"/>
            <w:shd w:val="clear" w:color="auto" w:fill="E7F0F9"/>
          </w:tcPr>
          <w:p w:rsidR="00B34364" w:rsidRDefault="00CE1725">
            <w:pPr>
              <w:spacing w:after="0" w:line="240" w:lineRule="auto"/>
            </w:pPr>
            <w:r>
              <w:t>51572</w:t>
            </w:r>
          </w:p>
        </w:tc>
      </w:tr>
      <w:tr w:rsidR="00B34364">
        <w:tblPrEx>
          <w:tblCellMar>
            <w:top w:w="0" w:type="dxa"/>
            <w:bottom w:w="0" w:type="dxa"/>
          </w:tblCellMar>
        </w:tblPrEx>
        <w:trPr>
          <w:tblCellSpacing w:w="60" w:type="dxa"/>
        </w:trPr>
        <w:tc>
          <w:tcPr>
            <w:tcW w:w="1200" w:type="pct"/>
            <w:shd w:val="clear" w:color="auto" w:fill="E7F0F9"/>
          </w:tcPr>
          <w:p w:rsidR="00B34364" w:rsidRDefault="00CE1725">
            <w:pPr>
              <w:spacing w:after="0" w:line="240" w:lineRule="auto"/>
            </w:pPr>
            <w:r>
              <w:rPr>
                <w:b/>
              </w:rPr>
              <w:t>Naziv obveznika</w:t>
            </w:r>
          </w:p>
        </w:tc>
        <w:tc>
          <w:tcPr>
            <w:tcW w:w="0" w:type="auto"/>
            <w:shd w:val="clear" w:color="auto" w:fill="E7F0F9"/>
          </w:tcPr>
          <w:p w:rsidR="00B34364" w:rsidRDefault="00CE1725">
            <w:pPr>
              <w:spacing w:after="0" w:line="240" w:lineRule="auto"/>
            </w:pPr>
            <w:r>
              <w:t>DJEČJI VRTIĆ ZIBELJKO</w:t>
            </w:r>
          </w:p>
        </w:tc>
      </w:tr>
      <w:tr w:rsidR="00B34364">
        <w:tblPrEx>
          <w:tblCellMar>
            <w:top w:w="0" w:type="dxa"/>
            <w:bottom w:w="0" w:type="dxa"/>
          </w:tblCellMar>
        </w:tblPrEx>
        <w:trPr>
          <w:tblCellSpacing w:w="60" w:type="dxa"/>
        </w:trPr>
        <w:tc>
          <w:tcPr>
            <w:tcW w:w="1200" w:type="pct"/>
            <w:shd w:val="clear" w:color="auto" w:fill="E7F0F9"/>
          </w:tcPr>
          <w:p w:rsidR="00B34364" w:rsidRDefault="00CE1725">
            <w:pPr>
              <w:spacing w:after="0" w:line="240" w:lineRule="auto"/>
            </w:pPr>
            <w:r>
              <w:rPr>
                <w:b/>
              </w:rPr>
              <w:t>Razina</w:t>
            </w:r>
          </w:p>
        </w:tc>
        <w:tc>
          <w:tcPr>
            <w:tcW w:w="0" w:type="auto"/>
            <w:shd w:val="clear" w:color="auto" w:fill="E7F0F9"/>
          </w:tcPr>
          <w:p w:rsidR="00B34364" w:rsidRDefault="00CE1725">
            <w:pPr>
              <w:spacing w:after="0" w:line="240" w:lineRule="auto"/>
            </w:pPr>
            <w:r>
              <w:t>21</w:t>
            </w:r>
          </w:p>
        </w:tc>
      </w:tr>
    </w:tbl>
    <w:p w:rsidR="00B34364" w:rsidRDefault="00CE1725">
      <w:r>
        <w:br/>
      </w:r>
    </w:p>
    <w:p w:rsidR="00B34364" w:rsidRDefault="00CE1725">
      <w:pPr>
        <w:spacing w:line="240" w:lineRule="auto"/>
        <w:jc w:val="center"/>
      </w:pPr>
      <w:r>
        <w:rPr>
          <w:b/>
          <w:sz w:val="28"/>
        </w:rPr>
        <w:t>BILJEŠKE UZ FINANCIJSKE IZVJEŠTAJE</w:t>
      </w:r>
    </w:p>
    <w:p w:rsidR="00B34364" w:rsidRDefault="00CE1725">
      <w:pPr>
        <w:spacing w:line="240" w:lineRule="auto"/>
        <w:jc w:val="center"/>
      </w:pPr>
      <w:r>
        <w:rPr>
          <w:b/>
          <w:sz w:val="28"/>
        </w:rPr>
        <w:t>ZA RAZDOBLJE</w:t>
      </w:r>
    </w:p>
    <w:p w:rsidR="00B34364" w:rsidRDefault="00CE1725">
      <w:pPr>
        <w:spacing w:line="240" w:lineRule="auto"/>
        <w:jc w:val="center"/>
      </w:pPr>
      <w:r>
        <w:rPr>
          <w:b/>
          <w:sz w:val="28"/>
        </w:rPr>
        <w:t>I - VI 2026.</w:t>
      </w:r>
    </w:p>
    <w:p w:rsidR="00B34364" w:rsidRDefault="00B34364"/>
    <w:p w:rsidR="00B34364" w:rsidRDefault="00CE1725">
      <w:pPr>
        <w:keepNext/>
        <w:spacing w:line="240" w:lineRule="auto"/>
        <w:jc w:val="center"/>
      </w:pPr>
      <w:r>
        <w:rPr>
          <w:b/>
          <w:sz w:val="28"/>
        </w:rPr>
        <w:t>Izvještaj o prihodima i rashodima, primicima i izdacima</w:t>
      </w:r>
    </w:p>
    <w:p w:rsidR="00B34364" w:rsidRDefault="00CE1725">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4364">
        <w:tblPrEx>
          <w:tblCellMar>
            <w:top w:w="0" w:type="dxa"/>
            <w:bottom w:w="0" w:type="dxa"/>
          </w:tblCellMar>
        </w:tblPrEx>
        <w:trPr>
          <w:cantSplit/>
        </w:trPr>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Indeks (%)</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6</w:t>
            </w:r>
          </w:p>
        </w:tc>
        <w:tc>
          <w:tcPr>
            <w:tcW w:w="3180" w:type="dxa"/>
            <w:tcMar>
              <w:top w:w="0" w:type="dxa"/>
              <w:bottom w:w="0" w:type="dxa"/>
            </w:tcMar>
            <w:vAlign w:val="center"/>
          </w:tcPr>
          <w:p w:rsidR="00B34364" w:rsidRDefault="00CE1725">
            <w:pPr>
              <w:keepNext/>
              <w:keepLines/>
              <w:spacing w:after="0" w:line="240" w:lineRule="auto"/>
            </w:pPr>
            <w:r>
              <w:rPr>
                <w:sz w:val="18"/>
              </w:rPr>
              <w:t>PRIHODI POSLOVANJA (šifre 61+62+63+64+65+66+67+68)</w:t>
            </w:r>
          </w:p>
        </w:tc>
        <w:tc>
          <w:tcPr>
            <w:tcW w:w="700" w:type="dxa"/>
            <w:tcMar>
              <w:top w:w="0" w:type="dxa"/>
              <w:bottom w:w="0" w:type="dxa"/>
            </w:tcMar>
            <w:vAlign w:val="center"/>
          </w:tcPr>
          <w:p w:rsidR="00B34364" w:rsidRDefault="00CE1725">
            <w:pPr>
              <w:keepNext/>
              <w:keepLines/>
              <w:spacing w:after="0" w:line="240" w:lineRule="auto"/>
            </w:pPr>
            <w:r>
              <w:rPr>
                <w:sz w:val="18"/>
              </w:rPr>
              <w:t>6</w:t>
            </w:r>
          </w:p>
        </w:tc>
        <w:tc>
          <w:tcPr>
            <w:tcW w:w="1860" w:type="dxa"/>
            <w:tcMar>
              <w:top w:w="0" w:type="dxa"/>
              <w:bottom w:w="0" w:type="dxa"/>
            </w:tcMar>
            <w:vAlign w:val="center"/>
          </w:tcPr>
          <w:p w:rsidR="00B34364" w:rsidRDefault="00CE1725">
            <w:pPr>
              <w:keepNext/>
              <w:keepLines/>
              <w:spacing w:after="0" w:line="240" w:lineRule="auto"/>
              <w:jc w:val="right"/>
            </w:pPr>
            <w:r>
              <w:rPr>
                <w:sz w:val="18"/>
              </w:rPr>
              <w:t>157.147,22</w:t>
            </w:r>
          </w:p>
        </w:tc>
        <w:tc>
          <w:tcPr>
            <w:tcW w:w="1860" w:type="dxa"/>
            <w:tcMar>
              <w:top w:w="0" w:type="dxa"/>
              <w:bottom w:w="0" w:type="dxa"/>
            </w:tcMar>
            <w:vAlign w:val="center"/>
          </w:tcPr>
          <w:p w:rsidR="00B34364" w:rsidRDefault="00CE1725">
            <w:pPr>
              <w:keepNext/>
              <w:keepLines/>
              <w:spacing w:after="0" w:line="240" w:lineRule="auto"/>
              <w:jc w:val="right"/>
            </w:pPr>
            <w:r>
              <w:rPr>
                <w:sz w:val="18"/>
              </w:rPr>
              <w:t>175.274,79</w:t>
            </w:r>
          </w:p>
        </w:tc>
        <w:tc>
          <w:tcPr>
            <w:tcW w:w="700" w:type="dxa"/>
            <w:tcMar>
              <w:top w:w="0" w:type="dxa"/>
              <w:bottom w:w="0" w:type="dxa"/>
            </w:tcMar>
            <w:vAlign w:val="center"/>
          </w:tcPr>
          <w:p w:rsidR="00B34364" w:rsidRDefault="00CE1725">
            <w:pPr>
              <w:keepNext/>
              <w:keepLines/>
              <w:spacing w:after="0" w:line="240" w:lineRule="auto"/>
              <w:jc w:val="right"/>
            </w:pPr>
            <w:r>
              <w:rPr>
                <w:sz w:val="18"/>
              </w:rPr>
              <w:t>111,5</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3</w:t>
            </w:r>
          </w:p>
        </w:tc>
        <w:tc>
          <w:tcPr>
            <w:tcW w:w="3180" w:type="dxa"/>
            <w:tcMar>
              <w:top w:w="0" w:type="dxa"/>
              <w:bottom w:w="0" w:type="dxa"/>
            </w:tcMar>
            <w:vAlign w:val="center"/>
          </w:tcPr>
          <w:p w:rsidR="00B34364" w:rsidRDefault="00CE1725">
            <w:pPr>
              <w:keepNext/>
              <w:keepLines/>
              <w:spacing w:after="0" w:line="240" w:lineRule="auto"/>
            </w:pPr>
            <w:r>
              <w:rPr>
                <w:sz w:val="18"/>
              </w:rPr>
              <w:t>RASHODI POSLOVANJA (šifre 31+32+34+35+36+37+38)</w:t>
            </w:r>
          </w:p>
        </w:tc>
        <w:tc>
          <w:tcPr>
            <w:tcW w:w="700" w:type="dxa"/>
            <w:tcMar>
              <w:top w:w="0" w:type="dxa"/>
              <w:bottom w:w="0" w:type="dxa"/>
            </w:tcMar>
            <w:vAlign w:val="center"/>
          </w:tcPr>
          <w:p w:rsidR="00B34364" w:rsidRDefault="00CE1725">
            <w:pPr>
              <w:keepNext/>
              <w:keepLines/>
              <w:spacing w:after="0" w:line="240" w:lineRule="auto"/>
            </w:pPr>
            <w:r>
              <w:rPr>
                <w:sz w:val="18"/>
              </w:rPr>
              <w:t>3</w:t>
            </w:r>
          </w:p>
        </w:tc>
        <w:tc>
          <w:tcPr>
            <w:tcW w:w="1860" w:type="dxa"/>
            <w:tcMar>
              <w:top w:w="0" w:type="dxa"/>
              <w:bottom w:w="0" w:type="dxa"/>
            </w:tcMar>
            <w:vAlign w:val="center"/>
          </w:tcPr>
          <w:p w:rsidR="00B34364" w:rsidRDefault="00CE1725">
            <w:pPr>
              <w:keepNext/>
              <w:keepLines/>
              <w:spacing w:after="0" w:line="240" w:lineRule="auto"/>
              <w:jc w:val="right"/>
            </w:pPr>
            <w:r>
              <w:rPr>
                <w:sz w:val="18"/>
              </w:rPr>
              <w:t>163.113,51</w:t>
            </w:r>
          </w:p>
        </w:tc>
        <w:tc>
          <w:tcPr>
            <w:tcW w:w="1860" w:type="dxa"/>
            <w:tcMar>
              <w:top w:w="0" w:type="dxa"/>
              <w:bottom w:w="0" w:type="dxa"/>
            </w:tcMar>
            <w:vAlign w:val="center"/>
          </w:tcPr>
          <w:p w:rsidR="00B34364" w:rsidRDefault="00CE1725">
            <w:pPr>
              <w:keepNext/>
              <w:keepLines/>
              <w:spacing w:after="0" w:line="240" w:lineRule="auto"/>
              <w:jc w:val="right"/>
            </w:pPr>
            <w:r>
              <w:rPr>
                <w:sz w:val="18"/>
              </w:rPr>
              <w:t>175.048,36</w:t>
            </w:r>
          </w:p>
        </w:tc>
        <w:tc>
          <w:tcPr>
            <w:tcW w:w="700" w:type="dxa"/>
            <w:tcMar>
              <w:top w:w="0" w:type="dxa"/>
              <w:bottom w:w="0" w:type="dxa"/>
            </w:tcMar>
            <w:vAlign w:val="center"/>
          </w:tcPr>
          <w:p w:rsidR="00B34364" w:rsidRDefault="00CE1725">
            <w:pPr>
              <w:keepNext/>
              <w:keepLines/>
              <w:spacing w:after="0" w:line="240" w:lineRule="auto"/>
              <w:jc w:val="right"/>
            </w:pPr>
            <w:r>
              <w:rPr>
                <w:sz w:val="18"/>
              </w:rPr>
              <w:t>107,3</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B34364">
            <w:pPr>
              <w:keepNext/>
              <w:keepLines/>
              <w:spacing w:after="0" w:line="240" w:lineRule="auto"/>
            </w:pPr>
          </w:p>
        </w:tc>
        <w:tc>
          <w:tcPr>
            <w:tcW w:w="3180" w:type="dxa"/>
            <w:tcMar>
              <w:top w:w="0" w:type="dxa"/>
              <w:bottom w:w="0" w:type="dxa"/>
            </w:tcMar>
            <w:vAlign w:val="center"/>
          </w:tcPr>
          <w:p w:rsidR="00B34364" w:rsidRDefault="00CE1725">
            <w:pPr>
              <w:keepNext/>
              <w:keepLines/>
              <w:spacing w:after="0" w:line="240" w:lineRule="auto"/>
            </w:pPr>
            <w:r>
              <w:rPr>
                <w:b/>
                <w:sz w:val="18"/>
              </w:rPr>
              <w:t>VIŠAK PRIHODA POSLOVANJA (šifre 6-Z005)</w:t>
            </w:r>
          </w:p>
        </w:tc>
        <w:tc>
          <w:tcPr>
            <w:tcW w:w="700" w:type="dxa"/>
            <w:tcMar>
              <w:top w:w="0" w:type="dxa"/>
              <w:bottom w:w="0" w:type="dxa"/>
            </w:tcMar>
            <w:vAlign w:val="center"/>
          </w:tcPr>
          <w:p w:rsidR="00B34364" w:rsidRDefault="00CE1725">
            <w:pPr>
              <w:keepNext/>
              <w:keepLines/>
              <w:spacing w:after="0" w:line="240" w:lineRule="auto"/>
            </w:pPr>
            <w:r>
              <w:rPr>
                <w:b/>
                <w:sz w:val="18"/>
              </w:rPr>
              <w:t>X001</w:t>
            </w:r>
          </w:p>
        </w:tc>
        <w:tc>
          <w:tcPr>
            <w:tcW w:w="1860" w:type="dxa"/>
            <w:tcMar>
              <w:top w:w="0" w:type="dxa"/>
              <w:bottom w:w="0" w:type="dxa"/>
            </w:tcMar>
            <w:vAlign w:val="center"/>
          </w:tcPr>
          <w:p w:rsidR="00B34364" w:rsidRDefault="00CE1725">
            <w:pPr>
              <w:keepNext/>
              <w:keepLines/>
              <w:spacing w:after="0" w:line="240" w:lineRule="auto"/>
              <w:jc w:val="right"/>
            </w:pPr>
            <w:r>
              <w:rPr>
                <w:b/>
                <w:sz w:val="18"/>
              </w:rPr>
              <w:t>0,00</w:t>
            </w:r>
          </w:p>
        </w:tc>
        <w:tc>
          <w:tcPr>
            <w:tcW w:w="1860" w:type="dxa"/>
            <w:tcMar>
              <w:top w:w="0" w:type="dxa"/>
              <w:bottom w:w="0" w:type="dxa"/>
            </w:tcMar>
            <w:vAlign w:val="center"/>
          </w:tcPr>
          <w:p w:rsidR="00B34364" w:rsidRDefault="00CE1725">
            <w:pPr>
              <w:keepNext/>
              <w:keepLines/>
              <w:spacing w:after="0" w:line="240" w:lineRule="auto"/>
              <w:jc w:val="right"/>
            </w:pPr>
            <w:r>
              <w:rPr>
                <w:b/>
                <w:sz w:val="18"/>
              </w:rPr>
              <w:t>226,43</w:t>
            </w:r>
          </w:p>
        </w:tc>
        <w:tc>
          <w:tcPr>
            <w:tcW w:w="700" w:type="dxa"/>
            <w:tcMar>
              <w:top w:w="0" w:type="dxa"/>
              <w:bottom w:w="0" w:type="dxa"/>
            </w:tcMar>
            <w:vAlign w:val="center"/>
          </w:tcPr>
          <w:p w:rsidR="00B34364" w:rsidRDefault="00CE1725">
            <w:pPr>
              <w:keepNext/>
              <w:keepLines/>
              <w:spacing w:after="0" w:line="240" w:lineRule="auto"/>
              <w:jc w:val="right"/>
            </w:pPr>
            <w:r>
              <w:rPr>
                <w:b/>
                <w:sz w:val="18"/>
              </w:rPr>
              <w:t>-</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7</w:t>
            </w:r>
          </w:p>
        </w:tc>
        <w:tc>
          <w:tcPr>
            <w:tcW w:w="3180" w:type="dxa"/>
            <w:tcMar>
              <w:top w:w="0" w:type="dxa"/>
              <w:bottom w:w="0" w:type="dxa"/>
            </w:tcMar>
            <w:vAlign w:val="center"/>
          </w:tcPr>
          <w:p w:rsidR="00B34364" w:rsidRDefault="00CE1725">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B34364" w:rsidRDefault="00CE1725">
            <w:pPr>
              <w:keepNext/>
              <w:keepLines/>
              <w:spacing w:after="0" w:line="240" w:lineRule="auto"/>
            </w:pPr>
            <w:r>
              <w:rPr>
                <w:sz w:val="18"/>
              </w:rPr>
              <w:t>7</w:t>
            </w:r>
          </w:p>
        </w:tc>
        <w:tc>
          <w:tcPr>
            <w:tcW w:w="1860" w:type="dxa"/>
            <w:tcMar>
              <w:top w:w="0" w:type="dxa"/>
              <w:bottom w:w="0" w:type="dxa"/>
            </w:tcMar>
            <w:vAlign w:val="center"/>
          </w:tcPr>
          <w:p w:rsidR="00B34364" w:rsidRDefault="00CE1725">
            <w:pPr>
              <w:keepNext/>
              <w:keepLines/>
              <w:spacing w:after="0" w:line="240" w:lineRule="auto"/>
              <w:jc w:val="right"/>
            </w:pPr>
            <w:r>
              <w:rPr>
                <w:sz w:val="18"/>
              </w:rPr>
              <w:t>0,00</w:t>
            </w:r>
          </w:p>
        </w:tc>
        <w:tc>
          <w:tcPr>
            <w:tcW w:w="1860" w:type="dxa"/>
            <w:tcMar>
              <w:top w:w="0" w:type="dxa"/>
              <w:bottom w:w="0" w:type="dxa"/>
            </w:tcMar>
            <w:vAlign w:val="center"/>
          </w:tcPr>
          <w:p w:rsidR="00B34364" w:rsidRDefault="00CE1725">
            <w:pPr>
              <w:keepNext/>
              <w:keepLines/>
              <w:spacing w:after="0" w:line="240" w:lineRule="auto"/>
              <w:jc w:val="right"/>
            </w:pPr>
            <w:r>
              <w:rPr>
                <w:sz w:val="18"/>
              </w:rPr>
              <w:t>0,00</w:t>
            </w:r>
          </w:p>
        </w:tc>
        <w:tc>
          <w:tcPr>
            <w:tcW w:w="700" w:type="dxa"/>
            <w:tcMar>
              <w:top w:w="0" w:type="dxa"/>
              <w:bottom w:w="0" w:type="dxa"/>
            </w:tcMar>
            <w:vAlign w:val="center"/>
          </w:tcPr>
          <w:p w:rsidR="00B34364" w:rsidRDefault="00CE1725">
            <w:pPr>
              <w:keepNext/>
              <w:keepLines/>
              <w:spacing w:after="0" w:line="240" w:lineRule="auto"/>
              <w:jc w:val="right"/>
            </w:pPr>
            <w:r>
              <w:rPr>
                <w:sz w:val="18"/>
              </w:rPr>
              <w:t>-</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4</w:t>
            </w:r>
          </w:p>
        </w:tc>
        <w:tc>
          <w:tcPr>
            <w:tcW w:w="3180" w:type="dxa"/>
            <w:tcMar>
              <w:top w:w="0" w:type="dxa"/>
              <w:bottom w:w="0" w:type="dxa"/>
            </w:tcMar>
            <w:vAlign w:val="center"/>
          </w:tcPr>
          <w:p w:rsidR="00B34364" w:rsidRDefault="00CE1725">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B34364" w:rsidRDefault="00CE1725">
            <w:pPr>
              <w:keepNext/>
              <w:keepLines/>
              <w:spacing w:after="0" w:line="240" w:lineRule="auto"/>
            </w:pPr>
            <w:r>
              <w:rPr>
                <w:sz w:val="18"/>
              </w:rPr>
              <w:t>4</w:t>
            </w:r>
          </w:p>
        </w:tc>
        <w:tc>
          <w:tcPr>
            <w:tcW w:w="1860" w:type="dxa"/>
            <w:tcMar>
              <w:top w:w="0" w:type="dxa"/>
              <w:bottom w:w="0" w:type="dxa"/>
            </w:tcMar>
            <w:vAlign w:val="center"/>
          </w:tcPr>
          <w:p w:rsidR="00B34364" w:rsidRDefault="00CE1725">
            <w:pPr>
              <w:keepNext/>
              <w:keepLines/>
              <w:spacing w:after="0" w:line="240" w:lineRule="auto"/>
              <w:jc w:val="right"/>
            </w:pPr>
            <w:r>
              <w:rPr>
                <w:sz w:val="18"/>
              </w:rPr>
              <w:t>426,67</w:t>
            </w:r>
          </w:p>
        </w:tc>
        <w:tc>
          <w:tcPr>
            <w:tcW w:w="1860" w:type="dxa"/>
            <w:tcMar>
              <w:top w:w="0" w:type="dxa"/>
              <w:bottom w:w="0" w:type="dxa"/>
            </w:tcMar>
            <w:vAlign w:val="center"/>
          </w:tcPr>
          <w:p w:rsidR="00B34364" w:rsidRDefault="00CE1725">
            <w:pPr>
              <w:keepNext/>
              <w:keepLines/>
              <w:spacing w:after="0" w:line="240" w:lineRule="auto"/>
              <w:jc w:val="right"/>
            </w:pPr>
            <w:r>
              <w:rPr>
                <w:sz w:val="18"/>
              </w:rPr>
              <w:t>32,97</w:t>
            </w:r>
          </w:p>
        </w:tc>
        <w:tc>
          <w:tcPr>
            <w:tcW w:w="700" w:type="dxa"/>
            <w:tcMar>
              <w:top w:w="0" w:type="dxa"/>
              <w:bottom w:w="0" w:type="dxa"/>
            </w:tcMar>
            <w:vAlign w:val="center"/>
          </w:tcPr>
          <w:p w:rsidR="00B34364" w:rsidRDefault="00CE1725">
            <w:pPr>
              <w:keepNext/>
              <w:keepLines/>
              <w:spacing w:after="0" w:line="240" w:lineRule="auto"/>
              <w:jc w:val="right"/>
            </w:pPr>
            <w:r>
              <w:rPr>
                <w:sz w:val="18"/>
              </w:rPr>
              <w:t>7,7</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B34364">
            <w:pPr>
              <w:keepNext/>
              <w:keepLines/>
              <w:spacing w:after="0" w:line="240" w:lineRule="auto"/>
            </w:pPr>
          </w:p>
        </w:tc>
        <w:tc>
          <w:tcPr>
            <w:tcW w:w="3180" w:type="dxa"/>
            <w:tcMar>
              <w:top w:w="0" w:type="dxa"/>
              <w:bottom w:w="0" w:type="dxa"/>
            </w:tcMar>
            <w:vAlign w:val="center"/>
          </w:tcPr>
          <w:p w:rsidR="00B34364" w:rsidRDefault="00CE1725">
            <w:pPr>
              <w:keepNext/>
              <w:keepLines/>
              <w:spacing w:after="0" w:line="240" w:lineRule="auto"/>
            </w:pPr>
            <w:r>
              <w:rPr>
                <w:b/>
                <w:sz w:val="18"/>
              </w:rPr>
              <w:t xml:space="preserve">MANJAK </w:t>
            </w:r>
            <w:r>
              <w:rPr>
                <w:b/>
                <w:sz w:val="18"/>
              </w:rPr>
              <w:t>PRIHODA OD NEFINANCIJSKE IMOVINE (šifre 4-7)</w:t>
            </w:r>
          </w:p>
        </w:tc>
        <w:tc>
          <w:tcPr>
            <w:tcW w:w="700" w:type="dxa"/>
            <w:tcMar>
              <w:top w:w="0" w:type="dxa"/>
              <w:bottom w:w="0" w:type="dxa"/>
            </w:tcMar>
            <w:vAlign w:val="center"/>
          </w:tcPr>
          <w:p w:rsidR="00B34364" w:rsidRDefault="00CE1725">
            <w:pPr>
              <w:keepNext/>
              <w:keepLines/>
              <w:spacing w:after="0" w:line="240" w:lineRule="auto"/>
            </w:pPr>
            <w:r>
              <w:rPr>
                <w:b/>
                <w:sz w:val="18"/>
              </w:rPr>
              <w:t>Y002</w:t>
            </w:r>
          </w:p>
        </w:tc>
        <w:tc>
          <w:tcPr>
            <w:tcW w:w="1860" w:type="dxa"/>
            <w:tcMar>
              <w:top w:w="0" w:type="dxa"/>
              <w:bottom w:w="0" w:type="dxa"/>
            </w:tcMar>
            <w:vAlign w:val="center"/>
          </w:tcPr>
          <w:p w:rsidR="00B34364" w:rsidRDefault="00CE1725">
            <w:pPr>
              <w:keepNext/>
              <w:keepLines/>
              <w:spacing w:after="0" w:line="240" w:lineRule="auto"/>
              <w:jc w:val="right"/>
            </w:pPr>
            <w:r>
              <w:rPr>
                <w:b/>
                <w:sz w:val="18"/>
              </w:rPr>
              <w:t>426,67</w:t>
            </w:r>
          </w:p>
        </w:tc>
        <w:tc>
          <w:tcPr>
            <w:tcW w:w="1860" w:type="dxa"/>
            <w:tcMar>
              <w:top w:w="0" w:type="dxa"/>
              <w:bottom w:w="0" w:type="dxa"/>
            </w:tcMar>
            <w:vAlign w:val="center"/>
          </w:tcPr>
          <w:p w:rsidR="00B34364" w:rsidRDefault="00CE1725">
            <w:pPr>
              <w:keepNext/>
              <w:keepLines/>
              <w:spacing w:after="0" w:line="240" w:lineRule="auto"/>
              <w:jc w:val="right"/>
            </w:pPr>
            <w:r>
              <w:rPr>
                <w:b/>
                <w:sz w:val="18"/>
              </w:rPr>
              <w:t>32,97</w:t>
            </w:r>
          </w:p>
        </w:tc>
        <w:tc>
          <w:tcPr>
            <w:tcW w:w="700" w:type="dxa"/>
            <w:tcMar>
              <w:top w:w="0" w:type="dxa"/>
              <w:bottom w:w="0" w:type="dxa"/>
            </w:tcMar>
            <w:vAlign w:val="center"/>
          </w:tcPr>
          <w:p w:rsidR="00B34364" w:rsidRDefault="00CE1725">
            <w:pPr>
              <w:keepNext/>
              <w:keepLines/>
              <w:spacing w:after="0" w:line="240" w:lineRule="auto"/>
              <w:jc w:val="right"/>
            </w:pPr>
            <w:r>
              <w:rPr>
                <w:b/>
                <w:sz w:val="18"/>
              </w:rPr>
              <w:t>7,7</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8</w:t>
            </w:r>
          </w:p>
        </w:tc>
        <w:tc>
          <w:tcPr>
            <w:tcW w:w="3180" w:type="dxa"/>
            <w:tcMar>
              <w:top w:w="0" w:type="dxa"/>
              <w:bottom w:w="0" w:type="dxa"/>
            </w:tcMar>
            <w:vAlign w:val="center"/>
          </w:tcPr>
          <w:p w:rsidR="00B34364" w:rsidRDefault="00CE1725">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B34364" w:rsidRDefault="00CE1725">
            <w:pPr>
              <w:keepNext/>
              <w:keepLines/>
              <w:spacing w:after="0" w:line="240" w:lineRule="auto"/>
            </w:pPr>
            <w:r>
              <w:rPr>
                <w:sz w:val="18"/>
              </w:rPr>
              <w:t>8</w:t>
            </w:r>
          </w:p>
        </w:tc>
        <w:tc>
          <w:tcPr>
            <w:tcW w:w="1860" w:type="dxa"/>
            <w:tcMar>
              <w:top w:w="0" w:type="dxa"/>
              <w:bottom w:w="0" w:type="dxa"/>
            </w:tcMar>
            <w:vAlign w:val="center"/>
          </w:tcPr>
          <w:p w:rsidR="00B34364" w:rsidRDefault="00CE1725">
            <w:pPr>
              <w:keepNext/>
              <w:keepLines/>
              <w:spacing w:after="0" w:line="240" w:lineRule="auto"/>
              <w:jc w:val="right"/>
            </w:pPr>
            <w:r>
              <w:rPr>
                <w:sz w:val="18"/>
              </w:rPr>
              <w:t>0,00</w:t>
            </w:r>
          </w:p>
        </w:tc>
        <w:tc>
          <w:tcPr>
            <w:tcW w:w="1860" w:type="dxa"/>
            <w:tcMar>
              <w:top w:w="0" w:type="dxa"/>
              <w:bottom w:w="0" w:type="dxa"/>
            </w:tcMar>
            <w:vAlign w:val="center"/>
          </w:tcPr>
          <w:p w:rsidR="00B34364" w:rsidRDefault="00CE1725">
            <w:pPr>
              <w:keepNext/>
              <w:keepLines/>
              <w:spacing w:after="0" w:line="240" w:lineRule="auto"/>
              <w:jc w:val="right"/>
            </w:pPr>
            <w:r>
              <w:rPr>
                <w:sz w:val="18"/>
              </w:rPr>
              <w:t>0,00</w:t>
            </w:r>
          </w:p>
        </w:tc>
        <w:tc>
          <w:tcPr>
            <w:tcW w:w="700" w:type="dxa"/>
            <w:tcMar>
              <w:top w:w="0" w:type="dxa"/>
              <w:bottom w:w="0" w:type="dxa"/>
            </w:tcMar>
            <w:vAlign w:val="center"/>
          </w:tcPr>
          <w:p w:rsidR="00B34364" w:rsidRDefault="00CE1725">
            <w:pPr>
              <w:keepNext/>
              <w:keepLines/>
              <w:spacing w:after="0" w:line="240" w:lineRule="auto"/>
              <w:jc w:val="right"/>
            </w:pPr>
            <w:r>
              <w:rPr>
                <w:sz w:val="18"/>
              </w:rPr>
              <w:t>-</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5</w:t>
            </w:r>
          </w:p>
        </w:tc>
        <w:tc>
          <w:tcPr>
            <w:tcW w:w="3180" w:type="dxa"/>
            <w:tcMar>
              <w:top w:w="0" w:type="dxa"/>
              <w:bottom w:w="0" w:type="dxa"/>
            </w:tcMar>
            <w:vAlign w:val="center"/>
          </w:tcPr>
          <w:p w:rsidR="00B34364" w:rsidRDefault="00CE1725">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B34364" w:rsidRDefault="00CE1725">
            <w:pPr>
              <w:keepNext/>
              <w:keepLines/>
              <w:spacing w:after="0" w:line="240" w:lineRule="auto"/>
            </w:pPr>
            <w:r>
              <w:rPr>
                <w:sz w:val="18"/>
              </w:rPr>
              <w:t>5</w:t>
            </w:r>
          </w:p>
        </w:tc>
        <w:tc>
          <w:tcPr>
            <w:tcW w:w="1860" w:type="dxa"/>
            <w:tcMar>
              <w:top w:w="0" w:type="dxa"/>
              <w:bottom w:w="0" w:type="dxa"/>
            </w:tcMar>
            <w:vAlign w:val="center"/>
          </w:tcPr>
          <w:p w:rsidR="00B34364" w:rsidRDefault="00CE1725">
            <w:pPr>
              <w:keepNext/>
              <w:keepLines/>
              <w:spacing w:after="0" w:line="240" w:lineRule="auto"/>
              <w:jc w:val="right"/>
            </w:pPr>
            <w:r>
              <w:rPr>
                <w:sz w:val="18"/>
              </w:rPr>
              <w:t>0,00</w:t>
            </w:r>
          </w:p>
        </w:tc>
        <w:tc>
          <w:tcPr>
            <w:tcW w:w="1860" w:type="dxa"/>
            <w:tcMar>
              <w:top w:w="0" w:type="dxa"/>
              <w:bottom w:w="0" w:type="dxa"/>
            </w:tcMar>
            <w:vAlign w:val="center"/>
          </w:tcPr>
          <w:p w:rsidR="00B34364" w:rsidRDefault="00CE1725">
            <w:pPr>
              <w:keepNext/>
              <w:keepLines/>
              <w:spacing w:after="0" w:line="240" w:lineRule="auto"/>
              <w:jc w:val="right"/>
            </w:pPr>
            <w:r>
              <w:rPr>
                <w:sz w:val="18"/>
              </w:rPr>
              <w:t>0,00</w:t>
            </w:r>
          </w:p>
        </w:tc>
        <w:tc>
          <w:tcPr>
            <w:tcW w:w="700" w:type="dxa"/>
            <w:tcMar>
              <w:top w:w="0" w:type="dxa"/>
              <w:bottom w:w="0" w:type="dxa"/>
            </w:tcMar>
            <w:vAlign w:val="center"/>
          </w:tcPr>
          <w:p w:rsidR="00B34364" w:rsidRDefault="00CE1725">
            <w:pPr>
              <w:keepNext/>
              <w:keepLines/>
              <w:spacing w:after="0" w:line="240" w:lineRule="auto"/>
              <w:jc w:val="right"/>
            </w:pPr>
            <w:r>
              <w:rPr>
                <w:sz w:val="18"/>
              </w:rPr>
              <w:t>-</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B34364">
            <w:pPr>
              <w:keepNext/>
              <w:keepLines/>
              <w:spacing w:after="0" w:line="240" w:lineRule="auto"/>
            </w:pPr>
          </w:p>
        </w:tc>
        <w:tc>
          <w:tcPr>
            <w:tcW w:w="3180" w:type="dxa"/>
            <w:tcMar>
              <w:top w:w="0" w:type="dxa"/>
              <w:bottom w:w="0" w:type="dxa"/>
            </w:tcMar>
            <w:vAlign w:val="center"/>
          </w:tcPr>
          <w:p w:rsidR="00B34364" w:rsidRDefault="00CE1725">
            <w:pPr>
              <w:keepNext/>
              <w:keepLines/>
              <w:spacing w:after="0" w:line="240" w:lineRule="auto"/>
            </w:pPr>
            <w:r>
              <w:rPr>
                <w:b/>
                <w:sz w:val="18"/>
              </w:rPr>
              <w:t xml:space="preserve">VIŠAK/MANJAK </w:t>
            </w:r>
            <w:r>
              <w:rPr>
                <w:b/>
                <w:sz w:val="18"/>
              </w:rPr>
              <w:t>PRIMITAKA OD FINANCIJSKE IMOVINE I ZADUŽIVANJA (šifre 8-5, 5-8)</w:t>
            </w:r>
          </w:p>
        </w:tc>
        <w:tc>
          <w:tcPr>
            <w:tcW w:w="700" w:type="dxa"/>
            <w:tcMar>
              <w:top w:w="0" w:type="dxa"/>
              <w:bottom w:w="0" w:type="dxa"/>
            </w:tcMar>
            <w:vAlign w:val="center"/>
          </w:tcPr>
          <w:p w:rsidR="00B34364" w:rsidRDefault="00CE1725">
            <w:pPr>
              <w:keepNext/>
              <w:keepLines/>
              <w:spacing w:after="0" w:line="240" w:lineRule="auto"/>
            </w:pPr>
            <w:r>
              <w:rPr>
                <w:b/>
                <w:sz w:val="18"/>
              </w:rPr>
              <w:t>X003, Y003</w:t>
            </w:r>
          </w:p>
        </w:tc>
        <w:tc>
          <w:tcPr>
            <w:tcW w:w="1860" w:type="dxa"/>
            <w:tcMar>
              <w:top w:w="0" w:type="dxa"/>
              <w:bottom w:w="0" w:type="dxa"/>
            </w:tcMar>
            <w:vAlign w:val="center"/>
          </w:tcPr>
          <w:p w:rsidR="00B34364" w:rsidRDefault="00CE1725">
            <w:pPr>
              <w:keepNext/>
              <w:keepLines/>
              <w:spacing w:after="0" w:line="240" w:lineRule="auto"/>
              <w:jc w:val="right"/>
            </w:pPr>
            <w:r>
              <w:rPr>
                <w:b/>
                <w:sz w:val="18"/>
              </w:rPr>
              <w:t>0,00</w:t>
            </w:r>
          </w:p>
        </w:tc>
        <w:tc>
          <w:tcPr>
            <w:tcW w:w="1860" w:type="dxa"/>
            <w:tcMar>
              <w:top w:w="0" w:type="dxa"/>
              <w:bottom w:w="0" w:type="dxa"/>
            </w:tcMar>
            <w:vAlign w:val="center"/>
          </w:tcPr>
          <w:p w:rsidR="00B34364" w:rsidRDefault="00CE1725">
            <w:pPr>
              <w:keepNext/>
              <w:keepLines/>
              <w:spacing w:after="0" w:line="240" w:lineRule="auto"/>
              <w:jc w:val="right"/>
            </w:pPr>
            <w:r>
              <w:rPr>
                <w:b/>
                <w:sz w:val="18"/>
              </w:rPr>
              <w:t>0,00</w:t>
            </w:r>
          </w:p>
        </w:tc>
        <w:tc>
          <w:tcPr>
            <w:tcW w:w="700" w:type="dxa"/>
            <w:tcMar>
              <w:top w:w="0" w:type="dxa"/>
              <w:bottom w:w="0" w:type="dxa"/>
            </w:tcMar>
            <w:vAlign w:val="center"/>
          </w:tcPr>
          <w:p w:rsidR="00B34364" w:rsidRDefault="00CE1725">
            <w:pPr>
              <w:keepNext/>
              <w:keepLines/>
              <w:spacing w:after="0" w:line="240" w:lineRule="auto"/>
              <w:jc w:val="right"/>
            </w:pPr>
            <w:r>
              <w:rPr>
                <w:b/>
                <w:sz w:val="18"/>
              </w:rPr>
              <w:t>-</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B34364">
            <w:pPr>
              <w:keepNext/>
              <w:keepLines/>
              <w:spacing w:after="0" w:line="240" w:lineRule="auto"/>
            </w:pPr>
          </w:p>
        </w:tc>
        <w:tc>
          <w:tcPr>
            <w:tcW w:w="3180" w:type="dxa"/>
            <w:tcMar>
              <w:top w:w="0" w:type="dxa"/>
              <w:bottom w:w="0" w:type="dxa"/>
            </w:tcMar>
            <w:vAlign w:val="center"/>
          </w:tcPr>
          <w:p w:rsidR="00B34364" w:rsidRDefault="00CE1725">
            <w:pPr>
              <w:keepNext/>
              <w:keepLines/>
              <w:spacing w:after="0" w:line="240" w:lineRule="auto"/>
            </w:pPr>
            <w:r>
              <w:rPr>
                <w:b/>
                <w:sz w:val="18"/>
              </w:rPr>
              <w:t>VIŠAK PRIHODA I PRIMITAKA (šifre X678-Y345)</w:t>
            </w:r>
          </w:p>
        </w:tc>
        <w:tc>
          <w:tcPr>
            <w:tcW w:w="700" w:type="dxa"/>
            <w:tcMar>
              <w:top w:w="0" w:type="dxa"/>
              <w:bottom w:w="0" w:type="dxa"/>
            </w:tcMar>
            <w:vAlign w:val="center"/>
          </w:tcPr>
          <w:p w:rsidR="00B34364" w:rsidRDefault="00CE1725">
            <w:pPr>
              <w:keepNext/>
              <w:keepLines/>
              <w:spacing w:after="0" w:line="240" w:lineRule="auto"/>
            </w:pPr>
            <w:r>
              <w:rPr>
                <w:b/>
                <w:sz w:val="18"/>
              </w:rPr>
              <w:t>X005</w:t>
            </w:r>
          </w:p>
        </w:tc>
        <w:tc>
          <w:tcPr>
            <w:tcW w:w="1860" w:type="dxa"/>
            <w:tcMar>
              <w:top w:w="0" w:type="dxa"/>
              <w:bottom w:w="0" w:type="dxa"/>
            </w:tcMar>
            <w:vAlign w:val="center"/>
          </w:tcPr>
          <w:p w:rsidR="00B34364" w:rsidRDefault="00CE1725">
            <w:pPr>
              <w:keepNext/>
              <w:keepLines/>
              <w:spacing w:after="0" w:line="240" w:lineRule="auto"/>
              <w:jc w:val="right"/>
            </w:pPr>
            <w:r>
              <w:rPr>
                <w:b/>
                <w:sz w:val="18"/>
              </w:rPr>
              <w:t>0,00</w:t>
            </w:r>
          </w:p>
        </w:tc>
        <w:tc>
          <w:tcPr>
            <w:tcW w:w="1860" w:type="dxa"/>
            <w:tcMar>
              <w:top w:w="0" w:type="dxa"/>
              <w:bottom w:w="0" w:type="dxa"/>
            </w:tcMar>
            <w:vAlign w:val="center"/>
          </w:tcPr>
          <w:p w:rsidR="00B34364" w:rsidRDefault="00CE1725">
            <w:pPr>
              <w:keepNext/>
              <w:keepLines/>
              <w:spacing w:after="0" w:line="240" w:lineRule="auto"/>
              <w:jc w:val="right"/>
            </w:pPr>
            <w:r>
              <w:rPr>
                <w:b/>
                <w:sz w:val="18"/>
              </w:rPr>
              <w:t>193,46</w:t>
            </w:r>
          </w:p>
        </w:tc>
        <w:tc>
          <w:tcPr>
            <w:tcW w:w="700" w:type="dxa"/>
            <w:tcMar>
              <w:top w:w="0" w:type="dxa"/>
              <w:bottom w:w="0" w:type="dxa"/>
            </w:tcMar>
            <w:vAlign w:val="center"/>
          </w:tcPr>
          <w:p w:rsidR="00B34364" w:rsidRDefault="00CE1725">
            <w:pPr>
              <w:keepNext/>
              <w:keepLines/>
              <w:spacing w:after="0" w:line="240" w:lineRule="auto"/>
              <w:jc w:val="right"/>
            </w:pPr>
            <w:r>
              <w:rPr>
                <w:b/>
                <w:sz w:val="18"/>
              </w:rPr>
              <w:t>-</w:t>
            </w:r>
          </w:p>
        </w:tc>
      </w:tr>
    </w:tbl>
    <w:p w:rsidR="00B34364" w:rsidRDefault="00B34364">
      <w:pPr>
        <w:spacing w:after="0"/>
      </w:pPr>
    </w:p>
    <w:p w:rsidR="00B34364" w:rsidRDefault="00CE1725">
      <w:r>
        <w:t xml:space="preserve">U razdoblju od 01. siječnja do 30. lipnja 2026. godine ukupni prihodi poslovanja ostvareni su u iznosu od 175.274,79€. Najznačajnije povećanje prihoda bilježe prihodi poslovanja iz nadležnog proračuna za financiranje rashoda poslovanja. Razlog povećanja </w:t>
      </w:r>
      <w:proofErr w:type="spellStart"/>
      <w:r>
        <w:t>na</w:t>
      </w:r>
      <w:r>
        <w:t>vednih</w:t>
      </w:r>
      <w:proofErr w:type="spellEnd"/>
      <w:r>
        <w:t xml:space="preserve"> prihoda je povećanje rashoda za zaposlene u navedenom razdoblju. U razdoblju od 01. siječnja do 30. lipnja 2026. godine ostvareni su ukupni rashodi poslovanja u iznosu od 175.048,36€. Značajnija povećanja rashoda u odnosu na isto izvještajno razdobl</w:t>
      </w:r>
      <w:r>
        <w:t xml:space="preserve">je prethodne godine odnose na doprinose za obvezno zdravstveno osiguranje zbog isteka mjere oslobođenja plaćanja </w:t>
      </w:r>
      <w:r>
        <w:lastRenderedPageBreak/>
        <w:t>doprinosa za osobe mlađe od 30 godina. Uz navedeno, značajnija povećanja bilježe i rashodi za materijal i dijelove za tekuće i investicijsko od</w:t>
      </w:r>
      <w:r>
        <w:t>ržavanje zbog sve češćih popravaka inventara i opreme. Povećanje bilježe i rashodi za zdravstvene i veterinarske usluge zbog izrade Procjene rizika kućne vodoopskrbne mreže i uzimanja mikrobioloških uzoraka hrane i vode. U navedenom razdoblju nisu ostvaren</w:t>
      </w:r>
      <w:r>
        <w:t xml:space="preserve">i prihodi od prodaje </w:t>
      </w:r>
      <w:proofErr w:type="spellStart"/>
      <w:r>
        <w:t>nefinacijske</w:t>
      </w:r>
      <w:proofErr w:type="spellEnd"/>
      <w:r>
        <w:t xml:space="preserve"> imovine, dok ukupni rashodi za nabavu </w:t>
      </w:r>
      <w:proofErr w:type="spellStart"/>
      <w:r>
        <w:t>nefinacijske</w:t>
      </w:r>
      <w:proofErr w:type="spellEnd"/>
      <w:r>
        <w:t xml:space="preserve"> imovine iznose 32,97€ i odnose se na kupnju stručne literature za odgojitelje. U izvještajnom razdoblju nisu ostvareni primici od financijske imovine i zaduživanja, kao ni</w:t>
      </w:r>
      <w:r>
        <w:t xml:space="preserve"> izdaci za financijsku imovinu i otplate zajmova. Na kraju izvještajnog razdoblja utvrđen je višak prihoda i primitaka u iznosu od 193,46€. </w:t>
      </w:r>
    </w:p>
    <w:p w:rsidR="00B34364" w:rsidRDefault="00CE1725">
      <w:r>
        <w:br/>
      </w:r>
    </w:p>
    <w:p w:rsidR="00B34364" w:rsidRDefault="00CE1725">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4364">
        <w:tblPrEx>
          <w:tblCellMar>
            <w:top w:w="0" w:type="dxa"/>
            <w:bottom w:w="0" w:type="dxa"/>
          </w:tblCellMar>
        </w:tblPrEx>
        <w:trPr>
          <w:cantSplit/>
        </w:trPr>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w:t>
            </w:r>
            <w:r>
              <w:rPr>
                <w:b/>
                <w:sz w:val="18"/>
              </w:rPr>
              <w:t xml:space="preserve"> izvještajnom razdoblju tekuće godine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Indeks (%)</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6</w:t>
            </w:r>
          </w:p>
        </w:tc>
        <w:tc>
          <w:tcPr>
            <w:tcW w:w="3180" w:type="dxa"/>
            <w:tcMar>
              <w:top w:w="0" w:type="dxa"/>
              <w:bottom w:w="0" w:type="dxa"/>
            </w:tcMar>
            <w:vAlign w:val="center"/>
          </w:tcPr>
          <w:p w:rsidR="00B34364" w:rsidRDefault="00CE1725">
            <w:pPr>
              <w:keepNext/>
              <w:keepLines/>
              <w:spacing w:after="0" w:line="240" w:lineRule="auto"/>
            </w:pPr>
            <w:r>
              <w:rPr>
                <w:sz w:val="18"/>
              </w:rPr>
              <w:t>PRIHODI POSLOVANJA (šifre 61+62+63+64+65+66+67+68)</w:t>
            </w:r>
          </w:p>
        </w:tc>
        <w:tc>
          <w:tcPr>
            <w:tcW w:w="700" w:type="dxa"/>
            <w:tcMar>
              <w:top w:w="0" w:type="dxa"/>
              <w:bottom w:w="0" w:type="dxa"/>
            </w:tcMar>
            <w:vAlign w:val="center"/>
          </w:tcPr>
          <w:p w:rsidR="00B34364" w:rsidRDefault="00CE1725">
            <w:pPr>
              <w:keepNext/>
              <w:keepLines/>
              <w:spacing w:after="0" w:line="240" w:lineRule="auto"/>
            </w:pPr>
            <w:r>
              <w:rPr>
                <w:sz w:val="18"/>
              </w:rPr>
              <w:t>6</w:t>
            </w:r>
          </w:p>
        </w:tc>
        <w:tc>
          <w:tcPr>
            <w:tcW w:w="1860" w:type="dxa"/>
            <w:tcMar>
              <w:top w:w="0" w:type="dxa"/>
              <w:bottom w:w="0" w:type="dxa"/>
            </w:tcMar>
            <w:vAlign w:val="center"/>
          </w:tcPr>
          <w:p w:rsidR="00B34364" w:rsidRDefault="00CE1725">
            <w:pPr>
              <w:keepNext/>
              <w:keepLines/>
              <w:spacing w:after="0" w:line="240" w:lineRule="auto"/>
              <w:jc w:val="right"/>
            </w:pPr>
            <w:r>
              <w:rPr>
                <w:sz w:val="18"/>
              </w:rPr>
              <w:t>157.147,22</w:t>
            </w:r>
          </w:p>
        </w:tc>
        <w:tc>
          <w:tcPr>
            <w:tcW w:w="1860" w:type="dxa"/>
            <w:tcMar>
              <w:top w:w="0" w:type="dxa"/>
              <w:bottom w:w="0" w:type="dxa"/>
            </w:tcMar>
            <w:vAlign w:val="center"/>
          </w:tcPr>
          <w:p w:rsidR="00B34364" w:rsidRDefault="00CE1725">
            <w:pPr>
              <w:keepNext/>
              <w:keepLines/>
              <w:spacing w:after="0" w:line="240" w:lineRule="auto"/>
              <w:jc w:val="right"/>
            </w:pPr>
            <w:r>
              <w:rPr>
                <w:sz w:val="18"/>
              </w:rPr>
              <w:t>175.274,79</w:t>
            </w:r>
          </w:p>
        </w:tc>
        <w:tc>
          <w:tcPr>
            <w:tcW w:w="700" w:type="dxa"/>
            <w:tcMar>
              <w:top w:w="0" w:type="dxa"/>
              <w:bottom w:w="0" w:type="dxa"/>
            </w:tcMar>
            <w:vAlign w:val="center"/>
          </w:tcPr>
          <w:p w:rsidR="00B34364" w:rsidRDefault="00CE1725">
            <w:pPr>
              <w:keepNext/>
              <w:keepLines/>
              <w:spacing w:after="0" w:line="240" w:lineRule="auto"/>
              <w:jc w:val="right"/>
            </w:pPr>
            <w:r>
              <w:rPr>
                <w:sz w:val="18"/>
              </w:rPr>
              <w:t>111,5</w:t>
            </w:r>
          </w:p>
        </w:tc>
      </w:tr>
    </w:tbl>
    <w:p w:rsidR="00B34364" w:rsidRDefault="00B34364">
      <w:pPr>
        <w:spacing w:after="0"/>
      </w:pPr>
    </w:p>
    <w:p w:rsidR="00B34364" w:rsidRDefault="00CE1725">
      <w:r>
        <w:t>U razdoblju od 01. siječnja do 30. lipnja 2026. godine prihodi poslovanja ostvareni su u iznosu od 175.274,79€ što je povećanje od 11,5% u odnosu na isto izvještajno razdoblje prethodne godine. Najznačajnije povećanje prihoda ostvareno je od prihoda iz nad</w:t>
      </w:r>
      <w:r>
        <w:t>ležnog proračuna za financiranje rashoda poslovanja, a što se ponajprije odnosi na rashode za zaposlene, ugovore o djelu i naknade za rad članovima predstavničkih i izvršnih tijela i upravnih vijeća. </w:t>
      </w:r>
    </w:p>
    <w:p w:rsidR="00B34364" w:rsidRDefault="00B34364"/>
    <w:p w:rsidR="00B34364" w:rsidRDefault="00CE1725">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4364">
        <w:tblPrEx>
          <w:tblCellMar>
            <w:top w:w="0" w:type="dxa"/>
            <w:bottom w:w="0" w:type="dxa"/>
          </w:tblCellMar>
        </w:tblPrEx>
        <w:trPr>
          <w:cantSplit/>
        </w:trPr>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w:t>
            </w:r>
            <w:r>
              <w:rPr>
                <w:b/>
                <w:sz w:val="18"/>
              </w:rPr>
              <w:t>areno u izvještajnom razdoblju prethodne godine</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Indeks (%)</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6526</w:t>
            </w:r>
          </w:p>
        </w:tc>
        <w:tc>
          <w:tcPr>
            <w:tcW w:w="3180" w:type="dxa"/>
            <w:tcMar>
              <w:top w:w="0" w:type="dxa"/>
              <w:bottom w:w="0" w:type="dxa"/>
            </w:tcMar>
            <w:vAlign w:val="center"/>
          </w:tcPr>
          <w:p w:rsidR="00B34364" w:rsidRDefault="00CE1725">
            <w:pPr>
              <w:keepNext/>
              <w:keepLines/>
              <w:spacing w:after="0" w:line="240" w:lineRule="auto"/>
            </w:pPr>
            <w:r>
              <w:rPr>
                <w:sz w:val="18"/>
              </w:rPr>
              <w:t>Ostali nespomenuti prihodi</w:t>
            </w:r>
          </w:p>
        </w:tc>
        <w:tc>
          <w:tcPr>
            <w:tcW w:w="700" w:type="dxa"/>
            <w:tcMar>
              <w:top w:w="0" w:type="dxa"/>
              <w:bottom w:w="0" w:type="dxa"/>
            </w:tcMar>
            <w:vAlign w:val="center"/>
          </w:tcPr>
          <w:p w:rsidR="00B34364" w:rsidRDefault="00CE1725">
            <w:pPr>
              <w:keepNext/>
              <w:keepLines/>
              <w:spacing w:after="0" w:line="240" w:lineRule="auto"/>
            </w:pPr>
            <w:r>
              <w:rPr>
                <w:sz w:val="18"/>
              </w:rPr>
              <w:t>6526</w:t>
            </w:r>
          </w:p>
        </w:tc>
        <w:tc>
          <w:tcPr>
            <w:tcW w:w="1860" w:type="dxa"/>
            <w:tcMar>
              <w:top w:w="0" w:type="dxa"/>
              <w:bottom w:w="0" w:type="dxa"/>
            </w:tcMar>
            <w:vAlign w:val="center"/>
          </w:tcPr>
          <w:p w:rsidR="00B34364" w:rsidRDefault="00CE1725">
            <w:pPr>
              <w:keepNext/>
              <w:keepLines/>
              <w:spacing w:after="0" w:line="240" w:lineRule="auto"/>
              <w:jc w:val="right"/>
            </w:pPr>
            <w:r>
              <w:rPr>
                <w:sz w:val="18"/>
              </w:rPr>
              <w:t>30.429,94</w:t>
            </w:r>
          </w:p>
        </w:tc>
        <w:tc>
          <w:tcPr>
            <w:tcW w:w="1860" w:type="dxa"/>
            <w:tcMar>
              <w:top w:w="0" w:type="dxa"/>
              <w:bottom w:w="0" w:type="dxa"/>
            </w:tcMar>
            <w:vAlign w:val="center"/>
          </w:tcPr>
          <w:p w:rsidR="00B34364" w:rsidRDefault="00CE1725">
            <w:pPr>
              <w:keepNext/>
              <w:keepLines/>
              <w:spacing w:after="0" w:line="240" w:lineRule="auto"/>
              <w:jc w:val="right"/>
            </w:pPr>
            <w:r>
              <w:rPr>
                <w:sz w:val="18"/>
              </w:rPr>
              <w:t>29.955,32</w:t>
            </w:r>
          </w:p>
        </w:tc>
        <w:tc>
          <w:tcPr>
            <w:tcW w:w="700" w:type="dxa"/>
            <w:tcMar>
              <w:top w:w="0" w:type="dxa"/>
              <w:bottom w:w="0" w:type="dxa"/>
            </w:tcMar>
            <w:vAlign w:val="center"/>
          </w:tcPr>
          <w:p w:rsidR="00B34364" w:rsidRDefault="00CE1725">
            <w:pPr>
              <w:keepNext/>
              <w:keepLines/>
              <w:spacing w:after="0" w:line="240" w:lineRule="auto"/>
              <w:jc w:val="right"/>
            </w:pPr>
            <w:r>
              <w:rPr>
                <w:sz w:val="18"/>
              </w:rPr>
              <w:t>98,4</w:t>
            </w:r>
          </w:p>
        </w:tc>
      </w:tr>
    </w:tbl>
    <w:p w:rsidR="00B34364" w:rsidRDefault="00B34364">
      <w:pPr>
        <w:spacing w:after="0"/>
      </w:pPr>
    </w:p>
    <w:p w:rsidR="00B34364" w:rsidRDefault="00CE1725">
      <w:r>
        <w:t>Ostali nespomenuti prihodi ostvareni su u iznosu od 29.955,32€, a odnose se na uplate roditelja za usluge vrtića. U odnosu na isto izvještajno razdoblje prethodne godine u tekućem razdoblju bilježi se smanjenje ostalih nespomenutih prihoda za 1,60% odnosno</w:t>
      </w:r>
      <w:r>
        <w:t xml:space="preserve"> 474,62€. Razlog smanjenja je ispis djece iz programa vrtića krajem svibnja i sredinom lipnja zbog polaska djece u školu. </w:t>
      </w:r>
    </w:p>
    <w:p w:rsidR="00B34364" w:rsidRDefault="00B34364"/>
    <w:p w:rsidR="00B34364" w:rsidRDefault="00CE1725">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4364">
        <w:tblPrEx>
          <w:tblCellMar>
            <w:top w:w="0" w:type="dxa"/>
            <w:bottom w:w="0" w:type="dxa"/>
          </w:tblCellMar>
        </w:tblPrEx>
        <w:trPr>
          <w:cantSplit/>
        </w:trPr>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w:t>
            </w:r>
            <w:r>
              <w:rPr>
                <w:b/>
                <w:sz w:val="18"/>
              </w:rPr>
              <w:t>blju tekuće godine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Indeks (%)</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6711</w:t>
            </w:r>
          </w:p>
        </w:tc>
        <w:tc>
          <w:tcPr>
            <w:tcW w:w="3180" w:type="dxa"/>
            <w:tcMar>
              <w:top w:w="0" w:type="dxa"/>
              <w:bottom w:w="0" w:type="dxa"/>
            </w:tcMar>
            <w:vAlign w:val="center"/>
          </w:tcPr>
          <w:p w:rsidR="00B34364" w:rsidRDefault="00CE1725">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B34364" w:rsidRDefault="00CE1725">
            <w:pPr>
              <w:keepNext/>
              <w:keepLines/>
              <w:spacing w:after="0" w:line="240" w:lineRule="auto"/>
            </w:pPr>
            <w:r>
              <w:rPr>
                <w:sz w:val="18"/>
              </w:rPr>
              <w:t>6711</w:t>
            </w:r>
          </w:p>
        </w:tc>
        <w:tc>
          <w:tcPr>
            <w:tcW w:w="1860" w:type="dxa"/>
            <w:tcMar>
              <w:top w:w="0" w:type="dxa"/>
              <w:bottom w:w="0" w:type="dxa"/>
            </w:tcMar>
            <w:vAlign w:val="center"/>
          </w:tcPr>
          <w:p w:rsidR="00B34364" w:rsidRDefault="00CE1725">
            <w:pPr>
              <w:keepNext/>
              <w:keepLines/>
              <w:spacing w:after="0" w:line="240" w:lineRule="auto"/>
              <w:jc w:val="right"/>
            </w:pPr>
            <w:r>
              <w:rPr>
                <w:sz w:val="18"/>
              </w:rPr>
              <w:t>126.609,28</w:t>
            </w:r>
          </w:p>
        </w:tc>
        <w:tc>
          <w:tcPr>
            <w:tcW w:w="1860" w:type="dxa"/>
            <w:tcMar>
              <w:top w:w="0" w:type="dxa"/>
              <w:bottom w:w="0" w:type="dxa"/>
            </w:tcMar>
            <w:vAlign w:val="center"/>
          </w:tcPr>
          <w:p w:rsidR="00B34364" w:rsidRDefault="00CE1725">
            <w:pPr>
              <w:keepNext/>
              <w:keepLines/>
              <w:spacing w:after="0" w:line="240" w:lineRule="auto"/>
              <w:jc w:val="right"/>
            </w:pPr>
            <w:r>
              <w:rPr>
                <w:sz w:val="18"/>
              </w:rPr>
              <w:t>145.319,47</w:t>
            </w:r>
          </w:p>
        </w:tc>
        <w:tc>
          <w:tcPr>
            <w:tcW w:w="700" w:type="dxa"/>
            <w:tcMar>
              <w:top w:w="0" w:type="dxa"/>
              <w:bottom w:w="0" w:type="dxa"/>
            </w:tcMar>
            <w:vAlign w:val="center"/>
          </w:tcPr>
          <w:p w:rsidR="00B34364" w:rsidRDefault="00CE1725">
            <w:pPr>
              <w:keepNext/>
              <w:keepLines/>
              <w:spacing w:after="0" w:line="240" w:lineRule="auto"/>
              <w:jc w:val="right"/>
            </w:pPr>
            <w:r>
              <w:rPr>
                <w:sz w:val="18"/>
              </w:rPr>
              <w:t>114,8</w:t>
            </w:r>
          </w:p>
        </w:tc>
      </w:tr>
    </w:tbl>
    <w:p w:rsidR="00B34364" w:rsidRDefault="00B34364">
      <w:pPr>
        <w:spacing w:after="0"/>
      </w:pPr>
    </w:p>
    <w:p w:rsidR="00B34364" w:rsidRDefault="00CE1725">
      <w:r>
        <w:t xml:space="preserve">Prihodi iz nadležnog proračuna za financiranje rashoda poslovanja ostvareni su u iznosu od 145.319,47€. U odnosu na isto izvještajno razdoblje prethodne godine navedeni prihodi bilježe povećanje za 14,8%. Razlog povećanja je povećanje rashoda za zaposlene </w:t>
      </w:r>
      <w:r>
        <w:t>i povećanje rashoda za naknadu za rad predstavničkih i izvršnih tijela i upravnog vijeća. </w:t>
      </w:r>
    </w:p>
    <w:p w:rsidR="00B34364" w:rsidRDefault="00B34364"/>
    <w:p w:rsidR="00B34364" w:rsidRDefault="00CE1725">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4364">
        <w:tblPrEx>
          <w:tblCellMar>
            <w:top w:w="0" w:type="dxa"/>
            <w:bottom w:w="0" w:type="dxa"/>
          </w:tblCellMar>
        </w:tblPrEx>
        <w:trPr>
          <w:cantSplit/>
        </w:trPr>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Indeks (%)</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3</w:t>
            </w:r>
          </w:p>
        </w:tc>
        <w:tc>
          <w:tcPr>
            <w:tcW w:w="3180" w:type="dxa"/>
            <w:tcMar>
              <w:top w:w="0" w:type="dxa"/>
              <w:bottom w:w="0" w:type="dxa"/>
            </w:tcMar>
            <w:vAlign w:val="center"/>
          </w:tcPr>
          <w:p w:rsidR="00B34364" w:rsidRDefault="00CE1725">
            <w:pPr>
              <w:keepNext/>
              <w:keepLines/>
              <w:spacing w:after="0" w:line="240" w:lineRule="auto"/>
            </w:pPr>
            <w:r>
              <w:rPr>
                <w:sz w:val="18"/>
              </w:rPr>
              <w:t>RASHODI POSLOVANJA (šifre 31+32+34+35+36+37+38)</w:t>
            </w:r>
          </w:p>
        </w:tc>
        <w:tc>
          <w:tcPr>
            <w:tcW w:w="700" w:type="dxa"/>
            <w:tcMar>
              <w:top w:w="0" w:type="dxa"/>
              <w:bottom w:w="0" w:type="dxa"/>
            </w:tcMar>
            <w:vAlign w:val="center"/>
          </w:tcPr>
          <w:p w:rsidR="00B34364" w:rsidRDefault="00CE1725">
            <w:pPr>
              <w:keepNext/>
              <w:keepLines/>
              <w:spacing w:after="0" w:line="240" w:lineRule="auto"/>
            </w:pPr>
            <w:r>
              <w:rPr>
                <w:sz w:val="18"/>
              </w:rPr>
              <w:t>3</w:t>
            </w:r>
          </w:p>
        </w:tc>
        <w:tc>
          <w:tcPr>
            <w:tcW w:w="1860" w:type="dxa"/>
            <w:tcMar>
              <w:top w:w="0" w:type="dxa"/>
              <w:bottom w:w="0" w:type="dxa"/>
            </w:tcMar>
            <w:vAlign w:val="center"/>
          </w:tcPr>
          <w:p w:rsidR="00B34364" w:rsidRDefault="00CE1725">
            <w:pPr>
              <w:keepNext/>
              <w:keepLines/>
              <w:spacing w:after="0" w:line="240" w:lineRule="auto"/>
              <w:jc w:val="right"/>
            </w:pPr>
            <w:r>
              <w:rPr>
                <w:sz w:val="18"/>
              </w:rPr>
              <w:t>163.113,51</w:t>
            </w:r>
          </w:p>
        </w:tc>
        <w:tc>
          <w:tcPr>
            <w:tcW w:w="1860" w:type="dxa"/>
            <w:tcMar>
              <w:top w:w="0" w:type="dxa"/>
              <w:bottom w:w="0" w:type="dxa"/>
            </w:tcMar>
            <w:vAlign w:val="center"/>
          </w:tcPr>
          <w:p w:rsidR="00B34364" w:rsidRDefault="00CE1725">
            <w:pPr>
              <w:keepNext/>
              <w:keepLines/>
              <w:spacing w:after="0" w:line="240" w:lineRule="auto"/>
              <w:jc w:val="right"/>
            </w:pPr>
            <w:r>
              <w:rPr>
                <w:sz w:val="18"/>
              </w:rPr>
              <w:t>175.048,36</w:t>
            </w:r>
          </w:p>
        </w:tc>
        <w:tc>
          <w:tcPr>
            <w:tcW w:w="700" w:type="dxa"/>
            <w:tcMar>
              <w:top w:w="0" w:type="dxa"/>
              <w:bottom w:w="0" w:type="dxa"/>
            </w:tcMar>
            <w:vAlign w:val="center"/>
          </w:tcPr>
          <w:p w:rsidR="00B34364" w:rsidRDefault="00CE1725">
            <w:pPr>
              <w:keepNext/>
              <w:keepLines/>
              <w:spacing w:after="0" w:line="240" w:lineRule="auto"/>
              <w:jc w:val="right"/>
            </w:pPr>
            <w:r>
              <w:rPr>
                <w:sz w:val="18"/>
              </w:rPr>
              <w:t>107,3</w:t>
            </w:r>
          </w:p>
        </w:tc>
      </w:tr>
    </w:tbl>
    <w:p w:rsidR="00B34364" w:rsidRDefault="00B34364">
      <w:pPr>
        <w:spacing w:after="0"/>
      </w:pPr>
    </w:p>
    <w:p w:rsidR="00B34364" w:rsidRDefault="00CE1725">
      <w:r>
        <w:t>Rashodi poslovanja u razdoblju od 01. siječnja do 30. lipnja 2026. godine ostvareni su u iznosu od 175.048,36€, što je povećanje od 7,3% u odnosu na isto izvještajno razdoblje prethodne godine. Najznačajnije povećanje rashoda evidentirano je na rashodima m</w:t>
      </w:r>
      <w:r>
        <w:t>aterijal i dijelovi za tekuće i investicijsko održavanje, zdravstvene i veterinarske usluge, službena putovanja te doprinosi za zdravstveno osiguranje. </w:t>
      </w:r>
    </w:p>
    <w:p w:rsidR="00B34364" w:rsidRDefault="00B34364"/>
    <w:p w:rsidR="00B34364" w:rsidRDefault="00CE1725">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4364">
        <w:tblPrEx>
          <w:tblCellMar>
            <w:top w:w="0" w:type="dxa"/>
            <w:bottom w:w="0" w:type="dxa"/>
          </w:tblCellMar>
        </w:tblPrEx>
        <w:trPr>
          <w:cantSplit/>
        </w:trPr>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Indeks (%)</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3111</w:t>
            </w:r>
          </w:p>
        </w:tc>
        <w:tc>
          <w:tcPr>
            <w:tcW w:w="3180" w:type="dxa"/>
            <w:tcMar>
              <w:top w:w="0" w:type="dxa"/>
              <w:bottom w:w="0" w:type="dxa"/>
            </w:tcMar>
            <w:vAlign w:val="center"/>
          </w:tcPr>
          <w:p w:rsidR="00B34364" w:rsidRDefault="00CE1725">
            <w:pPr>
              <w:keepNext/>
              <w:keepLines/>
              <w:spacing w:after="0" w:line="240" w:lineRule="auto"/>
            </w:pPr>
            <w:r>
              <w:rPr>
                <w:sz w:val="18"/>
              </w:rPr>
              <w:t>Plaće za redovan rad</w:t>
            </w:r>
          </w:p>
        </w:tc>
        <w:tc>
          <w:tcPr>
            <w:tcW w:w="700" w:type="dxa"/>
            <w:tcMar>
              <w:top w:w="0" w:type="dxa"/>
              <w:bottom w:w="0" w:type="dxa"/>
            </w:tcMar>
            <w:vAlign w:val="center"/>
          </w:tcPr>
          <w:p w:rsidR="00B34364" w:rsidRDefault="00CE1725">
            <w:pPr>
              <w:keepNext/>
              <w:keepLines/>
              <w:spacing w:after="0" w:line="240" w:lineRule="auto"/>
            </w:pPr>
            <w:r>
              <w:rPr>
                <w:sz w:val="18"/>
              </w:rPr>
              <w:t>3111</w:t>
            </w:r>
          </w:p>
        </w:tc>
        <w:tc>
          <w:tcPr>
            <w:tcW w:w="1860" w:type="dxa"/>
            <w:tcMar>
              <w:top w:w="0" w:type="dxa"/>
              <w:bottom w:w="0" w:type="dxa"/>
            </w:tcMar>
            <w:vAlign w:val="center"/>
          </w:tcPr>
          <w:p w:rsidR="00B34364" w:rsidRDefault="00CE1725">
            <w:pPr>
              <w:keepNext/>
              <w:keepLines/>
              <w:spacing w:after="0" w:line="240" w:lineRule="auto"/>
              <w:jc w:val="right"/>
            </w:pPr>
            <w:r>
              <w:rPr>
                <w:sz w:val="18"/>
              </w:rPr>
              <w:t>106.561,16</w:t>
            </w:r>
          </w:p>
        </w:tc>
        <w:tc>
          <w:tcPr>
            <w:tcW w:w="1860" w:type="dxa"/>
            <w:tcMar>
              <w:top w:w="0" w:type="dxa"/>
              <w:bottom w:w="0" w:type="dxa"/>
            </w:tcMar>
            <w:vAlign w:val="center"/>
          </w:tcPr>
          <w:p w:rsidR="00B34364" w:rsidRDefault="00CE1725">
            <w:pPr>
              <w:keepNext/>
              <w:keepLines/>
              <w:spacing w:after="0" w:line="240" w:lineRule="auto"/>
              <w:jc w:val="right"/>
            </w:pPr>
            <w:r>
              <w:rPr>
                <w:sz w:val="18"/>
              </w:rPr>
              <w:t>113.883,84</w:t>
            </w:r>
          </w:p>
        </w:tc>
        <w:tc>
          <w:tcPr>
            <w:tcW w:w="700" w:type="dxa"/>
            <w:tcMar>
              <w:top w:w="0" w:type="dxa"/>
              <w:bottom w:w="0" w:type="dxa"/>
            </w:tcMar>
            <w:vAlign w:val="center"/>
          </w:tcPr>
          <w:p w:rsidR="00B34364" w:rsidRDefault="00CE1725">
            <w:pPr>
              <w:keepNext/>
              <w:keepLines/>
              <w:spacing w:after="0" w:line="240" w:lineRule="auto"/>
              <w:jc w:val="right"/>
            </w:pPr>
            <w:r>
              <w:rPr>
                <w:sz w:val="18"/>
              </w:rPr>
              <w:t>106,9</w:t>
            </w:r>
          </w:p>
        </w:tc>
      </w:tr>
    </w:tbl>
    <w:p w:rsidR="00B34364" w:rsidRDefault="00B34364">
      <w:pPr>
        <w:spacing w:after="0"/>
      </w:pPr>
    </w:p>
    <w:p w:rsidR="00B34364" w:rsidRDefault="00CE1725">
      <w:r>
        <w:t>Plaće za redovan rad u izvještajnom razdoblju iznose 113.883,84€ što je povećanje od 6,90% u odnosu na isto izvještajno razdoblje prethodne godine. Razlog navedenog povećanja u odnosu na isto izvještajno razdoblje prethodne godine je zapošljavanje trećeg o</w:t>
      </w:r>
      <w:r>
        <w:t xml:space="preserve">dgojitelja sredinom rujna 2025. godine u mješovitoj mlađoj skupini koji  je do kraja svibnja 2026. godine obavljao poslove voditelja programa vanjske </w:t>
      </w:r>
      <w:proofErr w:type="spellStart"/>
      <w:r>
        <w:t>predškole</w:t>
      </w:r>
      <w:proofErr w:type="spellEnd"/>
      <w:r>
        <w:t>. </w:t>
      </w:r>
    </w:p>
    <w:p w:rsidR="00B34364" w:rsidRDefault="00B34364"/>
    <w:p w:rsidR="00B34364" w:rsidRDefault="00CE1725">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4364">
        <w:tblPrEx>
          <w:tblCellMar>
            <w:top w:w="0" w:type="dxa"/>
            <w:bottom w:w="0" w:type="dxa"/>
          </w:tblCellMar>
        </w:tblPrEx>
        <w:trPr>
          <w:cantSplit/>
        </w:trPr>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prethodn</w:t>
            </w:r>
            <w:r>
              <w:rPr>
                <w:b/>
                <w:sz w:val="18"/>
              </w:rPr>
              <w:t>e godine</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Indeks (%)</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3132</w:t>
            </w:r>
          </w:p>
        </w:tc>
        <w:tc>
          <w:tcPr>
            <w:tcW w:w="3180" w:type="dxa"/>
            <w:tcMar>
              <w:top w:w="0" w:type="dxa"/>
              <w:bottom w:w="0" w:type="dxa"/>
            </w:tcMar>
            <w:vAlign w:val="center"/>
          </w:tcPr>
          <w:p w:rsidR="00B34364" w:rsidRDefault="00CE1725">
            <w:pPr>
              <w:keepNext/>
              <w:keepLines/>
              <w:spacing w:after="0" w:line="240" w:lineRule="auto"/>
            </w:pPr>
            <w:r>
              <w:rPr>
                <w:sz w:val="18"/>
              </w:rPr>
              <w:t>Doprinosi za obvezno zdravstveno osiguranje</w:t>
            </w:r>
          </w:p>
        </w:tc>
        <w:tc>
          <w:tcPr>
            <w:tcW w:w="700" w:type="dxa"/>
            <w:tcMar>
              <w:top w:w="0" w:type="dxa"/>
              <w:bottom w:w="0" w:type="dxa"/>
            </w:tcMar>
            <w:vAlign w:val="center"/>
          </w:tcPr>
          <w:p w:rsidR="00B34364" w:rsidRDefault="00CE1725">
            <w:pPr>
              <w:keepNext/>
              <w:keepLines/>
              <w:spacing w:after="0" w:line="240" w:lineRule="auto"/>
            </w:pPr>
            <w:r>
              <w:rPr>
                <w:sz w:val="18"/>
              </w:rPr>
              <w:t>3132</w:t>
            </w:r>
          </w:p>
        </w:tc>
        <w:tc>
          <w:tcPr>
            <w:tcW w:w="1860" w:type="dxa"/>
            <w:tcMar>
              <w:top w:w="0" w:type="dxa"/>
              <w:bottom w:w="0" w:type="dxa"/>
            </w:tcMar>
            <w:vAlign w:val="center"/>
          </w:tcPr>
          <w:p w:rsidR="00B34364" w:rsidRDefault="00CE1725">
            <w:pPr>
              <w:keepNext/>
              <w:keepLines/>
              <w:spacing w:after="0" w:line="240" w:lineRule="auto"/>
              <w:jc w:val="right"/>
            </w:pPr>
            <w:r>
              <w:rPr>
                <w:sz w:val="18"/>
              </w:rPr>
              <w:t>7.013,06</w:t>
            </w:r>
          </w:p>
        </w:tc>
        <w:tc>
          <w:tcPr>
            <w:tcW w:w="1860" w:type="dxa"/>
            <w:tcMar>
              <w:top w:w="0" w:type="dxa"/>
              <w:bottom w:w="0" w:type="dxa"/>
            </w:tcMar>
            <w:vAlign w:val="center"/>
          </w:tcPr>
          <w:p w:rsidR="00B34364" w:rsidRDefault="00CE1725">
            <w:pPr>
              <w:keepNext/>
              <w:keepLines/>
              <w:spacing w:after="0" w:line="240" w:lineRule="auto"/>
              <w:jc w:val="right"/>
            </w:pPr>
            <w:r>
              <w:rPr>
                <w:sz w:val="18"/>
              </w:rPr>
              <w:t>13.164,21</w:t>
            </w:r>
          </w:p>
        </w:tc>
        <w:tc>
          <w:tcPr>
            <w:tcW w:w="700" w:type="dxa"/>
            <w:tcMar>
              <w:top w:w="0" w:type="dxa"/>
              <w:bottom w:w="0" w:type="dxa"/>
            </w:tcMar>
            <w:vAlign w:val="center"/>
          </w:tcPr>
          <w:p w:rsidR="00B34364" w:rsidRDefault="00CE1725">
            <w:pPr>
              <w:keepNext/>
              <w:keepLines/>
              <w:spacing w:after="0" w:line="240" w:lineRule="auto"/>
              <w:jc w:val="right"/>
            </w:pPr>
            <w:r>
              <w:rPr>
                <w:sz w:val="18"/>
              </w:rPr>
              <w:t>187,7</w:t>
            </w:r>
          </w:p>
        </w:tc>
      </w:tr>
    </w:tbl>
    <w:p w:rsidR="00B34364" w:rsidRDefault="00B34364">
      <w:pPr>
        <w:spacing w:after="0"/>
      </w:pPr>
    </w:p>
    <w:p w:rsidR="00B34364" w:rsidRDefault="00CE1725">
      <w:r>
        <w:t>Doprinosi za obvezno zdravstveno osiguranje u izvještajnom razdoblju od 01. siječnja do 30. lipnja 2026. godine ostvareni su u iznosu od 13.164,21€, što je povećanje u odnosu na isto izvještajno razdoblje od prethodne godine za 87,7%. Razlog navedenog pove</w:t>
      </w:r>
      <w:r>
        <w:t xml:space="preserve">ćanja je zapošljavanje trećeg odgojitelja u mješovitoj mlađoj skupini koji je ujedno obavljao i poslove voditelja programa vanjske </w:t>
      </w:r>
      <w:proofErr w:type="spellStart"/>
      <w:r>
        <w:t>predškole</w:t>
      </w:r>
      <w:proofErr w:type="spellEnd"/>
      <w:r>
        <w:t xml:space="preserve"> za djecu koja nisu upisana u vrtić. Uz navedeno, razlog povećanja doprinosa za obvezno zdravstveno osiguranje je is</w:t>
      </w:r>
      <w:r>
        <w:t>tek prava na oslobođenje od plaćanja doprinosa na osnovicu za osobu mlađu od 30. godina, a koje se odnosi na jednu zaposlenicu. </w:t>
      </w:r>
    </w:p>
    <w:p w:rsidR="00B34364" w:rsidRDefault="00B34364"/>
    <w:p w:rsidR="00B34364" w:rsidRDefault="00CE1725">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4364">
        <w:tblPrEx>
          <w:tblCellMar>
            <w:top w:w="0" w:type="dxa"/>
            <w:bottom w:w="0" w:type="dxa"/>
          </w:tblCellMar>
        </w:tblPrEx>
        <w:trPr>
          <w:cantSplit/>
        </w:trPr>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w:t>
            </w:r>
            <w:r>
              <w:rPr>
                <w:b/>
                <w:sz w:val="18"/>
              </w:rPr>
              <w:t xml:space="preserve"> razdoblju tekuće godine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Indeks (%)</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3211</w:t>
            </w:r>
          </w:p>
        </w:tc>
        <w:tc>
          <w:tcPr>
            <w:tcW w:w="3180" w:type="dxa"/>
            <w:tcMar>
              <w:top w:w="0" w:type="dxa"/>
              <w:bottom w:w="0" w:type="dxa"/>
            </w:tcMar>
            <w:vAlign w:val="center"/>
          </w:tcPr>
          <w:p w:rsidR="00B34364" w:rsidRDefault="00CE1725">
            <w:pPr>
              <w:keepNext/>
              <w:keepLines/>
              <w:spacing w:after="0" w:line="240" w:lineRule="auto"/>
            </w:pPr>
            <w:r>
              <w:rPr>
                <w:sz w:val="18"/>
              </w:rPr>
              <w:t>Službena putovanja</w:t>
            </w:r>
          </w:p>
        </w:tc>
        <w:tc>
          <w:tcPr>
            <w:tcW w:w="700" w:type="dxa"/>
            <w:tcMar>
              <w:top w:w="0" w:type="dxa"/>
              <w:bottom w:w="0" w:type="dxa"/>
            </w:tcMar>
            <w:vAlign w:val="center"/>
          </w:tcPr>
          <w:p w:rsidR="00B34364" w:rsidRDefault="00CE1725">
            <w:pPr>
              <w:keepNext/>
              <w:keepLines/>
              <w:spacing w:after="0" w:line="240" w:lineRule="auto"/>
            </w:pPr>
            <w:r>
              <w:rPr>
                <w:sz w:val="18"/>
              </w:rPr>
              <w:t>3211</w:t>
            </w:r>
          </w:p>
        </w:tc>
        <w:tc>
          <w:tcPr>
            <w:tcW w:w="1860" w:type="dxa"/>
            <w:tcMar>
              <w:top w:w="0" w:type="dxa"/>
              <w:bottom w:w="0" w:type="dxa"/>
            </w:tcMar>
            <w:vAlign w:val="center"/>
          </w:tcPr>
          <w:p w:rsidR="00B34364" w:rsidRDefault="00CE1725">
            <w:pPr>
              <w:keepNext/>
              <w:keepLines/>
              <w:spacing w:after="0" w:line="240" w:lineRule="auto"/>
              <w:jc w:val="right"/>
            </w:pPr>
            <w:r>
              <w:rPr>
                <w:sz w:val="18"/>
              </w:rPr>
              <w:t>543,20</w:t>
            </w:r>
          </w:p>
        </w:tc>
        <w:tc>
          <w:tcPr>
            <w:tcW w:w="1860" w:type="dxa"/>
            <w:tcMar>
              <w:top w:w="0" w:type="dxa"/>
              <w:bottom w:w="0" w:type="dxa"/>
            </w:tcMar>
            <w:vAlign w:val="center"/>
          </w:tcPr>
          <w:p w:rsidR="00B34364" w:rsidRDefault="00CE1725">
            <w:pPr>
              <w:keepNext/>
              <w:keepLines/>
              <w:spacing w:after="0" w:line="240" w:lineRule="auto"/>
              <w:jc w:val="right"/>
            </w:pPr>
            <w:r>
              <w:rPr>
                <w:sz w:val="18"/>
              </w:rPr>
              <w:t>907,98</w:t>
            </w:r>
          </w:p>
        </w:tc>
        <w:tc>
          <w:tcPr>
            <w:tcW w:w="700" w:type="dxa"/>
            <w:tcMar>
              <w:top w:w="0" w:type="dxa"/>
              <w:bottom w:w="0" w:type="dxa"/>
            </w:tcMar>
            <w:vAlign w:val="center"/>
          </w:tcPr>
          <w:p w:rsidR="00B34364" w:rsidRDefault="00CE1725">
            <w:pPr>
              <w:keepNext/>
              <w:keepLines/>
              <w:spacing w:after="0" w:line="240" w:lineRule="auto"/>
              <w:jc w:val="right"/>
            </w:pPr>
            <w:r>
              <w:rPr>
                <w:sz w:val="18"/>
              </w:rPr>
              <w:t>167,2</w:t>
            </w:r>
          </w:p>
        </w:tc>
      </w:tr>
    </w:tbl>
    <w:p w:rsidR="00B34364" w:rsidRDefault="00B34364">
      <w:pPr>
        <w:spacing w:after="0"/>
      </w:pPr>
    </w:p>
    <w:p w:rsidR="00B34364" w:rsidRDefault="00CE1725">
      <w:r>
        <w:t xml:space="preserve">Rashod za službena putovanja ostvaren je u iznosu od 907,98€ u izvještajnom razdoblju od 01. siječnja do 30. lipnja 2026. godine. U odnosu na isto izvještajno razdoblje prethodne godine bilježi se povećanje ta 67,20%. Razlog navedenog povećanja je odlazak </w:t>
      </w:r>
      <w:r>
        <w:t>ravnateljice i odgojiteljica na seminare i stručne skupove. </w:t>
      </w:r>
    </w:p>
    <w:p w:rsidR="00B34364" w:rsidRDefault="00B34364"/>
    <w:p w:rsidR="00B34364" w:rsidRDefault="00CE1725">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4364">
        <w:tblPrEx>
          <w:tblCellMar>
            <w:top w:w="0" w:type="dxa"/>
            <w:bottom w:w="0" w:type="dxa"/>
          </w:tblCellMar>
        </w:tblPrEx>
        <w:trPr>
          <w:cantSplit/>
        </w:trPr>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Indeks (%)</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3212</w:t>
            </w:r>
          </w:p>
        </w:tc>
        <w:tc>
          <w:tcPr>
            <w:tcW w:w="3180" w:type="dxa"/>
            <w:tcMar>
              <w:top w:w="0" w:type="dxa"/>
              <w:bottom w:w="0" w:type="dxa"/>
            </w:tcMar>
            <w:vAlign w:val="center"/>
          </w:tcPr>
          <w:p w:rsidR="00B34364" w:rsidRDefault="00CE1725">
            <w:pPr>
              <w:keepNext/>
              <w:keepLines/>
              <w:spacing w:after="0" w:line="240" w:lineRule="auto"/>
            </w:pPr>
            <w:r>
              <w:rPr>
                <w:sz w:val="18"/>
              </w:rPr>
              <w:t xml:space="preserve">Naknade za prijevoz, za </w:t>
            </w:r>
            <w:r>
              <w:rPr>
                <w:sz w:val="18"/>
              </w:rPr>
              <w:t>rad na terenu i odvojeni život</w:t>
            </w:r>
          </w:p>
        </w:tc>
        <w:tc>
          <w:tcPr>
            <w:tcW w:w="700" w:type="dxa"/>
            <w:tcMar>
              <w:top w:w="0" w:type="dxa"/>
              <w:bottom w:w="0" w:type="dxa"/>
            </w:tcMar>
            <w:vAlign w:val="center"/>
          </w:tcPr>
          <w:p w:rsidR="00B34364" w:rsidRDefault="00CE1725">
            <w:pPr>
              <w:keepNext/>
              <w:keepLines/>
              <w:spacing w:after="0" w:line="240" w:lineRule="auto"/>
            </w:pPr>
            <w:r>
              <w:rPr>
                <w:sz w:val="18"/>
              </w:rPr>
              <w:t>3212</w:t>
            </w:r>
          </w:p>
        </w:tc>
        <w:tc>
          <w:tcPr>
            <w:tcW w:w="1860" w:type="dxa"/>
            <w:tcMar>
              <w:top w:w="0" w:type="dxa"/>
              <w:bottom w:w="0" w:type="dxa"/>
            </w:tcMar>
            <w:vAlign w:val="center"/>
          </w:tcPr>
          <w:p w:rsidR="00B34364" w:rsidRDefault="00CE1725">
            <w:pPr>
              <w:keepNext/>
              <w:keepLines/>
              <w:spacing w:after="0" w:line="240" w:lineRule="auto"/>
              <w:jc w:val="right"/>
            </w:pPr>
            <w:r>
              <w:rPr>
                <w:sz w:val="18"/>
              </w:rPr>
              <w:t>2.710,54</w:t>
            </w:r>
          </w:p>
        </w:tc>
        <w:tc>
          <w:tcPr>
            <w:tcW w:w="1860" w:type="dxa"/>
            <w:tcMar>
              <w:top w:w="0" w:type="dxa"/>
              <w:bottom w:w="0" w:type="dxa"/>
            </w:tcMar>
            <w:vAlign w:val="center"/>
          </w:tcPr>
          <w:p w:rsidR="00B34364" w:rsidRDefault="00CE1725">
            <w:pPr>
              <w:keepNext/>
              <w:keepLines/>
              <w:spacing w:after="0" w:line="240" w:lineRule="auto"/>
              <w:jc w:val="right"/>
            </w:pPr>
            <w:r>
              <w:rPr>
                <w:sz w:val="18"/>
              </w:rPr>
              <w:t>3.679,50</w:t>
            </w:r>
          </w:p>
        </w:tc>
        <w:tc>
          <w:tcPr>
            <w:tcW w:w="700" w:type="dxa"/>
            <w:tcMar>
              <w:top w:w="0" w:type="dxa"/>
              <w:bottom w:w="0" w:type="dxa"/>
            </w:tcMar>
            <w:vAlign w:val="center"/>
          </w:tcPr>
          <w:p w:rsidR="00B34364" w:rsidRDefault="00CE1725">
            <w:pPr>
              <w:keepNext/>
              <w:keepLines/>
              <w:spacing w:after="0" w:line="240" w:lineRule="auto"/>
              <w:jc w:val="right"/>
            </w:pPr>
            <w:r>
              <w:rPr>
                <w:sz w:val="18"/>
              </w:rPr>
              <w:t>135,7</w:t>
            </w:r>
          </w:p>
        </w:tc>
      </w:tr>
    </w:tbl>
    <w:p w:rsidR="00B34364" w:rsidRDefault="00B34364">
      <w:pPr>
        <w:spacing w:after="0"/>
      </w:pPr>
    </w:p>
    <w:p w:rsidR="00B34364" w:rsidRDefault="00CE1725">
      <w:r>
        <w:t>Naknade za prijevoz, za rad na terenu i odvojeni život iznose 3.679,50€, a odnose se na naknadu za prijevoz na posao i s posla zaposlenika. U odnosu na isto izvještajno razdoblje prethodne godine bilježi se povećanje za 35,70%. Zapošljavanje novih zaposlen</w:t>
      </w:r>
      <w:r>
        <w:t>ica krajem ožujka i početkom travnja, čije je mjesto stanovanja značajnije udaljeno od mjesta rada utjecalo je na povećanje navedenih rashoda. </w:t>
      </w:r>
    </w:p>
    <w:p w:rsidR="00B34364" w:rsidRDefault="00B34364"/>
    <w:p w:rsidR="00B34364" w:rsidRDefault="00CE1725">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4364">
        <w:tblPrEx>
          <w:tblCellMar>
            <w:top w:w="0" w:type="dxa"/>
            <w:bottom w:w="0" w:type="dxa"/>
          </w:tblCellMar>
        </w:tblPrEx>
        <w:trPr>
          <w:cantSplit/>
        </w:trPr>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w:t>
            </w:r>
            <w:r>
              <w:rPr>
                <w:b/>
                <w:sz w:val="18"/>
              </w:rPr>
              <w:t>o u izvještajnom razdoblju tekuće godine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Indeks (%)</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3213</w:t>
            </w:r>
          </w:p>
        </w:tc>
        <w:tc>
          <w:tcPr>
            <w:tcW w:w="3180" w:type="dxa"/>
            <w:tcMar>
              <w:top w:w="0" w:type="dxa"/>
              <w:bottom w:w="0" w:type="dxa"/>
            </w:tcMar>
            <w:vAlign w:val="center"/>
          </w:tcPr>
          <w:p w:rsidR="00B34364" w:rsidRDefault="00CE1725">
            <w:pPr>
              <w:keepNext/>
              <w:keepLines/>
              <w:spacing w:after="0" w:line="240" w:lineRule="auto"/>
            </w:pPr>
            <w:r>
              <w:rPr>
                <w:sz w:val="18"/>
              </w:rPr>
              <w:t>Stručno usavršavanje zaposlenika</w:t>
            </w:r>
          </w:p>
        </w:tc>
        <w:tc>
          <w:tcPr>
            <w:tcW w:w="700" w:type="dxa"/>
            <w:tcMar>
              <w:top w:w="0" w:type="dxa"/>
              <w:bottom w:w="0" w:type="dxa"/>
            </w:tcMar>
            <w:vAlign w:val="center"/>
          </w:tcPr>
          <w:p w:rsidR="00B34364" w:rsidRDefault="00CE1725">
            <w:pPr>
              <w:keepNext/>
              <w:keepLines/>
              <w:spacing w:after="0" w:line="240" w:lineRule="auto"/>
            </w:pPr>
            <w:r>
              <w:rPr>
                <w:sz w:val="18"/>
              </w:rPr>
              <w:t>3213</w:t>
            </w:r>
          </w:p>
        </w:tc>
        <w:tc>
          <w:tcPr>
            <w:tcW w:w="1860" w:type="dxa"/>
            <w:tcMar>
              <w:top w:w="0" w:type="dxa"/>
              <w:bottom w:w="0" w:type="dxa"/>
            </w:tcMar>
            <w:vAlign w:val="center"/>
          </w:tcPr>
          <w:p w:rsidR="00B34364" w:rsidRDefault="00CE1725">
            <w:pPr>
              <w:keepNext/>
              <w:keepLines/>
              <w:spacing w:after="0" w:line="240" w:lineRule="auto"/>
              <w:jc w:val="right"/>
            </w:pPr>
            <w:r>
              <w:rPr>
                <w:sz w:val="18"/>
              </w:rPr>
              <w:t>1.417,02</w:t>
            </w:r>
          </w:p>
        </w:tc>
        <w:tc>
          <w:tcPr>
            <w:tcW w:w="1860" w:type="dxa"/>
            <w:tcMar>
              <w:top w:w="0" w:type="dxa"/>
              <w:bottom w:w="0" w:type="dxa"/>
            </w:tcMar>
            <w:vAlign w:val="center"/>
          </w:tcPr>
          <w:p w:rsidR="00B34364" w:rsidRDefault="00CE1725">
            <w:pPr>
              <w:keepNext/>
              <w:keepLines/>
              <w:spacing w:after="0" w:line="240" w:lineRule="auto"/>
              <w:jc w:val="right"/>
            </w:pPr>
            <w:r>
              <w:rPr>
                <w:sz w:val="18"/>
              </w:rPr>
              <w:t>357,05</w:t>
            </w:r>
          </w:p>
        </w:tc>
        <w:tc>
          <w:tcPr>
            <w:tcW w:w="700" w:type="dxa"/>
            <w:tcMar>
              <w:top w:w="0" w:type="dxa"/>
              <w:bottom w:w="0" w:type="dxa"/>
            </w:tcMar>
            <w:vAlign w:val="center"/>
          </w:tcPr>
          <w:p w:rsidR="00B34364" w:rsidRDefault="00CE1725">
            <w:pPr>
              <w:keepNext/>
              <w:keepLines/>
              <w:spacing w:after="0" w:line="240" w:lineRule="auto"/>
              <w:jc w:val="right"/>
            </w:pPr>
            <w:r>
              <w:rPr>
                <w:sz w:val="18"/>
              </w:rPr>
              <w:t>25,2</w:t>
            </w:r>
          </w:p>
        </w:tc>
      </w:tr>
    </w:tbl>
    <w:p w:rsidR="00B34364" w:rsidRDefault="00B34364">
      <w:pPr>
        <w:spacing w:after="0"/>
      </w:pPr>
    </w:p>
    <w:p w:rsidR="00B34364" w:rsidRDefault="00CE1725">
      <w:r>
        <w:t>Stručno usavršavanje zaposlenika ostvareno je u iznosu od 357,05€, što je smanjenje u odnosu na isto izvještajno razdoblje prethodne godine za 72,4%. Razlog navedenog smanjenja je sudjelovanje ravnateljice i odgojiteljica na besplatnim seminarima i radioni</w:t>
      </w:r>
      <w:r>
        <w:t>cama. Shodno navedenom, za stručno usavršavanje zaposlenika nisu utrošena značajnija financijska sredstva.</w:t>
      </w:r>
    </w:p>
    <w:p w:rsidR="00B34364" w:rsidRDefault="00B34364"/>
    <w:p w:rsidR="00B34364" w:rsidRDefault="00CE1725">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4364">
        <w:tblPrEx>
          <w:tblCellMar>
            <w:top w:w="0" w:type="dxa"/>
            <w:bottom w:w="0" w:type="dxa"/>
          </w:tblCellMar>
        </w:tblPrEx>
        <w:trPr>
          <w:cantSplit/>
        </w:trPr>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tekuće god</w:t>
            </w:r>
            <w:r>
              <w:rPr>
                <w:b/>
                <w:sz w:val="18"/>
              </w:rPr>
              <w:t>ine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Indeks (%)</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3221</w:t>
            </w:r>
          </w:p>
        </w:tc>
        <w:tc>
          <w:tcPr>
            <w:tcW w:w="3180" w:type="dxa"/>
            <w:tcMar>
              <w:top w:w="0" w:type="dxa"/>
              <w:bottom w:w="0" w:type="dxa"/>
            </w:tcMar>
            <w:vAlign w:val="center"/>
          </w:tcPr>
          <w:p w:rsidR="00B34364" w:rsidRDefault="00CE1725">
            <w:pPr>
              <w:keepNext/>
              <w:keepLines/>
              <w:spacing w:after="0" w:line="240" w:lineRule="auto"/>
            </w:pPr>
            <w:r>
              <w:rPr>
                <w:sz w:val="18"/>
              </w:rPr>
              <w:t>Uredski materijal i ostali materijalni rashodi</w:t>
            </w:r>
          </w:p>
        </w:tc>
        <w:tc>
          <w:tcPr>
            <w:tcW w:w="700" w:type="dxa"/>
            <w:tcMar>
              <w:top w:w="0" w:type="dxa"/>
              <w:bottom w:w="0" w:type="dxa"/>
            </w:tcMar>
            <w:vAlign w:val="center"/>
          </w:tcPr>
          <w:p w:rsidR="00B34364" w:rsidRDefault="00CE1725">
            <w:pPr>
              <w:keepNext/>
              <w:keepLines/>
              <w:spacing w:after="0" w:line="240" w:lineRule="auto"/>
            </w:pPr>
            <w:r>
              <w:rPr>
                <w:sz w:val="18"/>
              </w:rPr>
              <w:t>3221</w:t>
            </w:r>
          </w:p>
        </w:tc>
        <w:tc>
          <w:tcPr>
            <w:tcW w:w="1860" w:type="dxa"/>
            <w:tcMar>
              <w:top w:w="0" w:type="dxa"/>
              <w:bottom w:w="0" w:type="dxa"/>
            </w:tcMar>
            <w:vAlign w:val="center"/>
          </w:tcPr>
          <w:p w:rsidR="00B34364" w:rsidRDefault="00CE1725">
            <w:pPr>
              <w:keepNext/>
              <w:keepLines/>
              <w:spacing w:after="0" w:line="240" w:lineRule="auto"/>
              <w:jc w:val="right"/>
            </w:pPr>
            <w:r>
              <w:rPr>
                <w:sz w:val="18"/>
              </w:rPr>
              <w:t>3.973,69</w:t>
            </w:r>
          </w:p>
        </w:tc>
        <w:tc>
          <w:tcPr>
            <w:tcW w:w="1860" w:type="dxa"/>
            <w:tcMar>
              <w:top w:w="0" w:type="dxa"/>
              <w:bottom w:w="0" w:type="dxa"/>
            </w:tcMar>
            <w:vAlign w:val="center"/>
          </w:tcPr>
          <w:p w:rsidR="00B34364" w:rsidRDefault="00CE1725">
            <w:pPr>
              <w:keepNext/>
              <w:keepLines/>
              <w:spacing w:after="0" w:line="240" w:lineRule="auto"/>
              <w:jc w:val="right"/>
            </w:pPr>
            <w:r>
              <w:rPr>
                <w:sz w:val="18"/>
              </w:rPr>
              <w:t>2.701,64</w:t>
            </w:r>
          </w:p>
        </w:tc>
        <w:tc>
          <w:tcPr>
            <w:tcW w:w="700" w:type="dxa"/>
            <w:tcMar>
              <w:top w:w="0" w:type="dxa"/>
              <w:bottom w:w="0" w:type="dxa"/>
            </w:tcMar>
            <w:vAlign w:val="center"/>
          </w:tcPr>
          <w:p w:rsidR="00B34364" w:rsidRDefault="00CE1725">
            <w:pPr>
              <w:keepNext/>
              <w:keepLines/>
              <w:spacing w:after="0" w:line="240" w:lineRule="auto"/>
              <w:jc w:val="right"/>
            </w:pPr>
            <w:r>
              <w:rPr>
                <w:sz w:val="18"/>
              </w:rPr>
              <w:t>68,0</w:t>
            </w:r>
          </w:p>
        </w:tc>
      </w:tr>
    </w:tbl>
    <w:p w:rsidR="00B34364" w:rsidRDefault="00B34364">
      <w:pPr>
        <w:spacing w:after="0"/>
      </w:pPr>
    </w:p>
    <w:p w:rsidR="00B34364" w:rsidRDefault="00CE1725">
      <w:r>
        <w:t>Uredski materijal i ostali materijalni rashodi u izvještajnom razdoblju ostvareni su u iznosu od 2.701,64€, što je smanjenje od 32,00% u odnosu na isto izvještajno razdoblje prethodne godine. Razlog smanjenja rashoda za uredski materijal i ostale materijal</w:t>
      </w:r>
      <w:r>
        <w:t>ne rashode je dobra opremljenost vrtića navedenim materijalom te nepostojanje potrebe za značajnija financijska ulaganja za kupnju istog. </w:t>
      </w:r>
    </w:p>
    <w:p w:rsidR="00B34364" w:rsidRDefault="00B34364"/>
    <w:p w:rsidR="00B34364" w:rsidRDefault="00CE1725">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4364">
        <w:tblPrEx>
          <w:tblCellMar>
            <w:top w:w="0" w:type="dxa"/>
            <w:bottom w:w="0" w:type="dxa"/>
          </w:tblCellMar>
        </w:tblPrEx>
        <w:trPr>
          <w:cantSplit/>
        </w:trPr>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w:t>
            </w:r>
            <w:r>
              <w:rPr>
                <w:b/>
                <w:sz w:val="18"/>
              </w:rPr>
              <w:t>zvještajnom razdoblju tekuće godine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Indeks (%)</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3222</w:t>
            </w:r>
          </w:p>
        </w:tc>
        <w:tc>
          <w:tcPr>
            <w:tcW w:w="3180" w:type="dxa"/>
            <w:tcMar>
              <w:top w:w="0" w:type="dxa"/>
              <w:bottom w:w="0" w:type="dxa"/>
            </w:tcMar>
            <w:vAlign w:val="center"/>
          </w:tcPr>
          <w:p w:rsidR="00B34364" w:rsidRDefault="00CE1725">
            <w:pPr>
              <w:keepNext/>
              <w:keepLines/>
              <w:spacing w:after="0" w:line="240" w:lineRule="auto"/>
            </w:pPr>
            <w:r>
              <w:rPr>
                <w:sz w:val="18"/>
              </w:rPr>
              <w:t>Materijal i sirovine</w:t>
            </w:r>
          </w:p>
        </w:tc>
        <w:tc>
          <w:tcPr>
            <w:tcW w:w="700" w:type="dxa"/>
            <w:tcMar>
              <w:top w:w="0" w:type="dxa"/>
              <w:bottom w:w="0" w:type="dxa"/>
            </w:tcMar>
            <w:vAlign w:val="center"/>
          </w:tcPr>
          <w:p w:rsidR="00B34364" w:rsidRDefault="00CE1725">
            <w:pPr>
              <w:keepNext/>
              <w:keepLines/>
              <w:spacing w:after="0" w:line="240" w:lineRule="auto"/>
            </w:pPr>
            <w:r>
              <w:rPr>
                <w:sz w:val="18"/>
              </w:rPr>
              <w:t>3222</w:t>
            </w:r>
          </w:p>
        </w:tc>
        <w:tc>
          <w:tcPr>
            <w:tcW w:w="1860" w:type="dxa"/>
            <w:tcMar>
              <w:top w:w="0" w:type="dxa"/>
              <w:bottom w:w="0" w:type="dxa"/>
            </w:tcMar>
            <w:vAlign w:val="center"/>
          </w:tcPr>
          <w:p w:rsidR="00B34364" w:rsidRDefault="00CE1725">
            <w:pPr>
              <w:keepNext/>
              <w:keepLines/>
              <w:spacing w:after="0" w:line="240" w:lineRule="auto"/>
              <w:jc w:val="right"/>
            </w:pPr>
            <w:r>
              <w:rPr>
                <w:sz w:val="18"/>
              </w:rPr>
              <w:t>14.158,01</w:t>
            </w:r>
          </w:p>
        </w:tc>
        <w:tc>
          <w:tcPr>
            <w:tcW w:w="1860" w:type="dxa"/>
            <w:tcMar>
              <w:top w:w="0" w:type="dxa"/>
              <w:bottom w:w="0" w:type="dxa"/>
            </w:tcMar>
            <w:vAlign w:val="center"/>
          </w:tcPr>
          <w:p w:rsidR="00B34364" w:rsidRDefault="00CE1725">
            <w:pPr>
              <w:keepNext/>
              <w:keepLines/>
              <w:spacing w:after="0" w:line="240" w:lineRule="auto"/>
              <w:jc w:val="right"/>
            </w:pPr>
            <w:r>
              <w:rPr>
                <w:sz w:val="18"/>
              </w:rPr>
              <w:t>12.442,62</w:t>
            </w:r>
          </w:p>
        </w:tc>
        <w:tc>
          <w:tcPr>
            <w:tcW w:w="700" w:type="dxa"/>
            <w:tcMar>
              <w:top w:w="0" w:type="dxa"/>
              <w:bottom w:w="0" w:type="dxa"/>
            </w:tcMar>
            <w:vAlign w:val="center"/>
          </w:tcPr>
          <w:p w:rsidR="00B34364" w:rsidRDefault="00CE1725">
            <w:pPr>
              <w:keepNext/>
              <w:keepLines/>
              <w:spacing w:after="0" w:line="240" w:lineRule="auto"/>
              <w:jc w:val="right"/>
            </w:pPr>
            <w:r>
              <w:rPr>
                <w:sz w:val="18"/>
              </w:rPr>
              <w:t>87,9</w:t>
            </w:r>
          </w:p>
        </w:tc>
      </w:tr>
    </w:tbl>
    <w:p w:rsidR="00B34364" w:rsidRDefault="00B34364">
      <w:pPr>
        <w:spacing w:after="0"/>
      </w:pPr>
    </w:p>
    <w:p w:rsidR="00B34364" w:rsidRDefault="00CE1725">
      <w:r>
        <w:t xml:space="preserve">Materijal i sirovine u izvještajnom razdoblju ostvareni su u iznosu od 12.442,62€, što je smanjenje u odnosu na isto izvještajno razdoblje u iznosu od 1.715,39€ odnosno za 12,10%. Razlog navedenog smanjenja je sklapanje ugovora s novim dobavljačem za voće </w:t>
      </w:r>
      <w:r>
        <w:t>i povrće koji ima niže cijene u odnosu na cijene starog dobavljača. </w:t>
      </w:r>
    </w:p>
    <w:p w:rsidR="00B34364" w:rsidRDefault="00B34364"/>
    <w:p w:rsidR="00B34364" w:rsidRDefault="00CE1725">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4364">
        <w:tblPrEx>
          <w:tblCellMar>
            <w:top w:w="0" w:type="dxa"/>
            <w:bottom w:w="0" w:type="dxa"/>
          </w:tblCellMar>
        </w:tblPrEx>
        <w:trPr>
          <w:cantSplit/>
        </w:trPr>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Indeks (%)</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3224</w:t>
            </w:r>
          </w:p>
        </w:tc>
        <w:tc>
          <w:tcPr>
            <w:tcW w:w="3180" w:type="dxa"/>
            <w:tcMar>
              <w:top w:w="0" w:type="dxa"/>
              <w:bottom w:w="0" w:type="dxa"/>
            </w:tcMar>
            <w:vAlign w:val="center"/>
          </w:tcPr>
          <w:p w:rsidR="00B34364" w:rsidRDefault="00CE1725">
            <w:pPr>
              <w:keepNext/>
              <w:keepLines/>
              <w:spacing w:after="0" w:line="240" w:lineRule="auto"/>
            </w:pPr>
            <w:r>
              <w:rPr>
                <w:sz w:val="18"/>
              </w:rPr>
              <w:t xml:space="preserve">Materijal i </w:t>
            </w:r>
            <w:r>
              <w:rPr>
                <w:sz w:val="18"/>
              </w:rPr>
              <w:t>dijelovi za tekuće i investicijsko održavanje</w:t>
            </w:r>
          </w:p>
        </w:tc>
        <w:tc>
          <w:tcPr>
            <w:tcW w:w="700" w:type="dxa"/>
            <w:tcMar>
              <w:top w:w="0" w:type="dxa"/>
              <w:bottom w:w="0" w:type="dxa"/>
            </w:tcMar>
            <w:vAlign w:val="center"/>
          </w:tcPr>
          <w:p w:rsidR="00B34364" w:rsidRDefault="00CE1725">
            <w:pPr>
              <w:keepNext/>
              <w:keepLines/>
              <w:spacing w:after="0" w:line="240" w:lineRule="auto"/>
            </w:pPr>
            <w:r>
              <w:rPr>
                <w:sz w:val="18"/>
              </w:rPr>
              <w:t>3224</w:t>
            </w:r>
          </w:p>
        </w:tc>
        <w:tc>
          <w:tcPr>
            <w:tcW w:w="1860" w:type="dxa"/>
            <w:tcMar>
              <w:top w:w="0" w:type="dxa"/>
              <w:bottom w:w="0" w:type="dxa"/>
            </w:tcMar>
            <w:vAlign w:val="center"/>
          </w:tcPr>
          <w:p w:rsidR="00B34364" w:rsidRDefault="00CE1725">
            <w:pPr>
              <w:keepNext/>
              <w:keepLines/>
              <w:spacing w:after="0" w:line="240" w:lineRule="auto"/>
              <w:jc w:val="right"/>
            </w:pPr>
            <w:r>
              <w:rPr>
                <w:sz w:val="18"/>
              </w:rPr>
              <w:t>125,84</w:t>
            </w:r>
          </w:p>
        </w:tc>
        <w:tc>
          <w:tcPr>
            <w:tcW w:w="1860" w:type="dxa"/>
            <w:tcMar>
              <w:top w:w="0" w:type="dxa"/>
              <w:bottom w:w="0" w:type="dxa"/>
            </w:tcMar>
            <w:vAlign w:val="center"/>
          </w:tcPr>
          <w:p w:rsidR="00B34364" w:rsidRDefault="00CE1725">
            <w:pPr>
              <w:keepNext/>
              <w:keepLines/>
              <w:spacing w:after="0" w:line="240" w:lineRule="auto"/>
              <w:jc w:val="right"/>
            </w:pPr>
            <w:r>
              <w:rPr>
                <w:sz w:val="18"/>
              </w:rPr>
              <w:t>329,17</w:t>
            </w:r>
          </w:p>
        </w:tc>
        <w:tc>
          <w:tcPr>
            <w:tcW w:w="700" w:type="dxa"/>
            <w:tcMar>
              <w:top w:w="0" w:type="dxa"/>
              <w:bottom w:w="0" w:type="dxa"/>
            </w:tcMar>
            <w:vAlign w:val="center"/>
          </w:tcPr>
          <w:p w:rsidR="00B34364" w:rsidRDefault="00CE1725">
            <w:pPr>
              <w:keepNext/>
              <w:keepLines/>
              <w:spacing w:after="0" w:line="240" w:lineRule="auto"/>
              <w:jc w:val="right"/>
            </w:pPr>
            <w:r>
              <w:rPr>
                <w:sz w:val="18"/>
              </w:rPr>
              <w:t>261,6</w:t>
            </w:r>
          </w:p>
        </w:tc>
      </w:tr>
    </w:tbl>
    <w:p w:rsidR="00B34364" w:rsidRDefault="00B34364">
      <w:pPr>
        <w:spacing w:after="0"/>
      </w:pPr>
    </w:p>
    <w:p w:rsidR="00B34364" w:rsidRDefault="00CE1725">
      <w:r>
        <w:t xml:space="preserve">Rashodi za materijal i dijelove za tekuće i investicijsko održavanje u izvještajnom razdoblju od 01. siječnja do 30. lipnja 2026. godine ostvareni su u iznosu od 329,17€ što je povećanje za 161,60% u odnosu na isto izvještajno razdoblje prethodne godine.  </w:t>
      </w:r>
      <w:r>
        <w:t>Povećanje rashoda za materijal i dijelove za tekuće i investicijsko održavanje posljedica je povećanih potreba za održavanjem objekta, opreme i dvorišta dječjeg vrtića, radi osiguravanja sigurnih i kvalitetnih uvjeta za boravak djece i rad zaposlenika. Tij</w:t>
      </w:r>
      <w:r>
        <w:t>ekom izvještajnog razdoblja nabavljena je veća količina materijala i rezervnih dijelova potrebnih za redovito održavanje i otklanjanje kvarova. </w:t>
      </w:r>
    </w:p>
    <w:p w:rsidR="00B34364" w:rsidRDefault="00B34364"/>
    <w:p w:rsidR="00B34364" w:rsidRDefault="00CE1725">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4364">
        <w:tblPrEx>
          <w:tblCellMar>
            <w:top w:w="0" w:type="dxa"/>
            <w:bottom w:w="0" w:type="dxa"/>
          </w:tblCellMar>
        </w:tblPrEx>
        <w:trPr>
          <w:cantSplit/>
        </w:trPr>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w:t>
            </w:r>
            <w:r>
              <w:rPr>
                <w:b/>
                <w:sz w:val="18"/>
              </w:rPr>
              <w:t>no u izvještajnom razdoblju tekuće godine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Indeks (%)</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3225</w:t>
            </w:r>
          </w:p>
        </w:tc>
        <w:tc>
          <w:tcPr>
            <w:tcW w:w="3180" w:type="dxa"/>
            <w:tcMar>
              <w:top w:w="0" w:type="dxa"/>
              <w:bottom w:w="0" w:type="dxa"/>
            </w:tcMar>
            <w:vAlign w:val="center"/>
          </w:tcPr>
          <w:p w:rsidR="00B34364" w:rsidRDefault="00CE1725">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B34364" w:rsidRDefault="00CE1725">
            <w:pPr>
              <w:keepNext/>
              <w:keepLines/>
              <w:spacing w:after="0" w:line="240" w:lineRule="auto"/>
            </w:pPr>
            <w:r>
              <w:rPr>
                <w:sz w:val="18"/>
              </w:rPr>
              <w:t>3225</w:t>
            </w:r>
          </w:p>
        </w:tc>
        <w:tc>
          <w:tcPr>
            <w:tcW w:w="1860" w:type="dxa"/>
            <w:tcMar>
              <w:top w:w="0" w:type="dxa"/>
              <w:bottom w:w="0" w:type="dxa"/>
            </w:tcMar>
            <w:vAlign w:val="center"/>
          </w:tcPr>
          <w:p w:rsidR="00B34364" w:rsidRDefault="00CE1725">
            <w:pPr>
              <w:keepNext/>
              <w:keepLines/>
              <w:spacing w:after="0" w:line="240" w:lineRule="auto"/>
              <w:jc w:val="right"/>
            </w:pPr>
            <w:r>
              <w:rPr>
                <w:sz w:val="18"/>
              </w:rPr>
              <w:t>610,65</w:t>
            </w:r>
          </w:p>
        </w:tc>
        <w:tc>
          <w:tcPr>
            <w:tcW w:w="1860" w:type="dxa"/>
            <w:tcMar>
              <w:top w:w="0" w:type="dxa"/>
              <w:bottom w:w="0" w:type="dxa"/>
            </w:tcMar>
            <w:vAlign w:val="center"/>
          </w:tcPr>
          <w:p w:rsidR="00B34364" w:rsidRDefault="00CE1725">
            <w:pPr>
              <w:keepNext/>
              <w:keepLines/>
              <w:spacing w:after="0" w:line="240" w:lineRule="auto"/>
              <w:jc w:val="right"/>
            </w:pPr>
            <w:r>
              <w:rPr>
                <w:sz w:val="18"/>
              </w:rPr>
              <w:t>235,25</w:t>
            </w:r>
          </w:p>
        </w:tc>
        <w:tc>
          <w:tcPr>
            <w:tcW w:w="700" w:type="dxa"/>
            <w:tcMar>
              <w:top w:w="0" w:type="dxa"/>
              <w:bottom w:w="0" w:type="dxa"/>
            </w:tcMar>
            <w:vAlign w:val="center"/>
          </w:tcPr>
          <w:p w:rsidR="00B34364" w:rsidRDefault="00CE1725">
            <w:pPr>
              <w:keepNext/>
              <w:keepLines/>
              <w:spacing w:after="0" w:line="240" w:lineRule="auto"/>
              <w:jc w:val="right"/>
            </w:pPr>
            <w:r>
              <w:rPr>
                <w:sz w:val="18"/>
              </w:rPr>
              <w:t>38,5</w:t>
            </w:r>
          </w:p>
        </w:tc>
      </w:tr>
    </w:tbl>
    <w:p w:rsidR="00B34364" w:rsidRDefault="00B34364">
      <w:pPr>
        <w:spacing w:after="0"/>
      </w:pPr>
    </w:p>
    <w:p w:rsidR="00B34364" w:rsidRDefault="00CE1725">
      <w:r>
        <w:t>Rashodi za sitni inventar ostvareni su u iznosu od 235,25€ što je smanjenje od 61,50% u odnosu na isto izvještajno razdoblje prethodne godine. Razlog navedenog smanjenja je planirana kupnja sitnog inventara na početku nove pedagoške godine koja započinje 1</w:t>
      </w:r>
      <w:r>
        <w:t>. rujna 2026. godine.</w:t>
      </w:r>
    </w:p>
    <w:p w:rsidR="00B34364" w:rsidRDefault="00B34364"/>
    <w:p w:rsidR="00B34364" w:rsidRDefault="00CE1725">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4364">
        <w:tblPrEx>
          <w:tblCellMar>
            <w:top w:w="0" w:type="dxa"/>
            <w:bottom w:w="0" w:type="dxa"/>
          </w:tblCellMar>
        </w:tblPrEx>
        <w:trPr>
          <w:cantSplit/>
        </w:trPr>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Indeks (%)</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3227</w:t>
            </w:r>
          </w:p>
        </w:tc>
        <w:tc>
          <w:tcPr>
            <w:tcW w:w="3180" w:type="dxa"/>
            <w:tcMar>
              <w:top w:w="0" w:type="dxa"/>
              <w:bottom w:w="0" w:type="dxa"/>
            </w:tcMar>
            <w:vAlign w:val="center"/>
          </w:tcPr>
          <w:p w:rsidR="00B34364" w:rsidRDefault="00CE1725">
            <w:pPr>
              <w:keepNext/>
              <w:keepLines/>
              <w:spacing w:after="0" w:line="240" w:lineRule="auto"/>
            </w:pPr>
            <w:r>
              <w:rPr>
                <w:sz w:val="18"/>
              </w:rPr>
              <w:t>Službena, radna i zaštitna odjeća i obuća</w:t>
            </w:r>
          </w:p>
        </w:tc>
        <w:tc>
          <w:tcPr>
            <w:tcW w:w="700" w:type="dxa"/>
            <w:tcMar>
              <w:top w:w="0" w:type="dxa"/>
              <w:bottom w:w="0" w:type="dxa"/>
            </w:tcMar>
            <w:vAlign w:val="center"/>
          </w:tcPr>
          <w:p w:rsidR="00B34364" w:rsidRDefault="00CE1725">
            <w:pPr>
              <w:keepNext/>
              <w:keepLines/>
              <w:spacing w:after="0" w:line="240" w:lineRule="auto"/>
            </w:pPr>
            <w:r>
              <w:rPr>
                <w:sz w:val="18"/>
              </w:rPr>
              <w:t>3227</w:t>
            </w:r>
          </w:p>
        </w:tc>
        <w:tc>
          <w:tcPr>
            <w:tcW w:w="1860" w:type="dxa"/>
            <w:tcMar>
              <w:top w:w="0" w:type="dxa"/>
              <w:bottom w:w="0" w:type="dxa"/>
            </w:tcMar>
            <w:vAlign w:val="center"/>
          </w:tcPr>
          <w:p w:rsidR="00B34364" w:rsidRDefault="00CE1725">
            <w:pPr>
              <w:keepNext/>
              <w:keepLines/>
              <w:spacing w:after="0" w:line="240" w:lineRule="auto"/>
              <w:jc w:val="right"/>
            </w:pPr>
            <w:r>
              <w:rPr>
                <w:sz w:val="18"/>
              </w:rPr>
              <w:t>422,18</w:t>
            </w:r>
          </w:p>
        </w:tc>
        <w:tc>
          <w:tcPr>
            <w:tcW w:w="1860" w:type="dxa"/>
            <w:tcMar>
              <w:top w:w="0" w:type="dxa"/>
              <w:bottom w:w="0" w:type="dxa"/>
            </w:tcMar>
            <w:vAlign w:val="center"/>
          </w:tcPr>
          <w:p w:rsidR="00B34364" w:rsidRDefault="00CE1725">
            <w:pPr>
              <w:keepNext/>
              <w:keepLines/>
              <w:spacing w:after="0" w:line="240" w:lineRule="auto"/>
              <w:jc w:val="right"/>
            </w:pPr>
            <w:r>
              <w:rPr>
                <w:sz w:val="18"/>
              </w:rPr>
              <w:t>202,50</w:t>
            </w:r>
          </w:p>
        </w:tc>
        <w:tc>
          <w:tcPr>
            <w:tcW w:w="700" w:type="dxa"/>
            <w:tcMar>
              <w:top w:w="0" w:type="dxa"/>
              <w:bottom w:w="0" w:type="dxa"/>
            </w:tcMar>
            <w:vAlign w:val="center"/>
          </w:tcPr>
          <w:p w:rsidR="00B34364" w:rsidRDefault="00CE1725">
            <w:pPr>
              <w:keepNext/>
              <w:keepLines/>
              <w:spacing w:after="0" w:line="240" w:lineRule="auto"/>
              <w:jc w:val="right"/>
            </w:pPr>
            <w:r>
              <w:rPr>
                <w:sz w:val="18"/>
              </w:rPr>
              <w:t>48,0</w:t>
            </w:r>
          </w:p>
        </w:tc>
      </w:tr>
    </w:tbl>
    <w:p w:rsidR="00B34364" w:rsidRDefault="00B34364">
      <w:pPr>
        <w:spacing w:after="0"/>
      </w:pPr>
    </w:p>
    <w:p w:rsidR="00B34364" w:rsidRDefault="00CE1725">
      <w:r>
        <w:t xml:space="preserve">Rashodi za službenu, radnu i zaštitnu odjeću i obuću iznose 202,50€, a odnose se na kupnju zaštitne odjeće za kuharicu i </w:t>
      </w:r>
      <w:proofErr w:type="spellStart"/>
      <w:r>
        <w:t>zaštinte</w:t>
      </w:r>
      <w:proofErr w:type="spellEnd"/>
      <w:r>
        <w:t xml:space="preserve"> obuće za ravnateljicu. U odnosu na isto izvještajno razdoblje prethodne godine navedeni rashodi bilježe smanjenje za 52,00%. N</w:t>
      </w:r>
      <w:r>
        <w:t xml:space="preserve">abava nove službene, radne i zaštitne odjeće i obuće u </w:t>
      </w:r>
      <w:proofErr w:type="spellStart"/>
      <w:r>
        <w:t>navedneom</w:t>
      </w:r>
      <w:proofErr w:type="spellEnd"/>
      <w:r>
        <w:t xml:space="preserve"> izvještajnom razdoblju nije provedena jer postojeća radna odjeća i obuća nabavljena početkom prethodne 2025. godine je i dalje funkcionalna i očuvana te zadovoljava potrebe zaposlenika. </w:t>
      </w:r>
    </w:p>
    <w:p w:rsidR="00B34364" w:rsidRDefault="00B34364"/>
    <w:p w:rsidR="00B34364" w:rsidRDefault="00CE1725">
      <w:pPr>
        <w:keepNext/>
        <w:spacing w:line="240" w:lineRule="auto"/>
        <w:jc w:val="center"/>
      </w:pPr>
      <w:r>
        <w:rPr>
          <w:sz w:val="28"/>
        </w:rPr>
        <w:lastRenderedPageBreak/>
        <w:t>Bil</w:t>
      </w:r>
      <w:r>
        <w:rPr>
          <w:sz w:val="28"/>
        </w:rPr>
        <w:t>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4364">
        <w:tblPrEx>
          <w:tblCellMar>
            <w:top w:w="0" w:type="dxa"/>
            <w:bottom w:w="0" w:type="dxa"/>
          </w:tblCellMar>
        </w:tblPrEx>
        <w:trPr>
          <w:cantSplit/>
        </w:trPr>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Indeks (%)</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3231</w:t>
            </w:r>
          </w:p>
        </w:tc>
        <w:tc>
          <w:tcPr>
            <w:tcW w:w="3180" w:type="dxa"/>
            <w:tcMar>
              <w:top w:w="0" w:type="dxa"/>
              <w:bottom w:w="0" w:type="dxa"/>
            </w:tcMar>
            <w:vAlign w:val="center"/>
          </w:tcPr>
          <w:p w:rsidR="00B34364" w:rsidRDefault="00CE1725">
            <w:pPr>
              <w:keepNext/>
              <w:keepLines/>
              <w:spacing w:after="0" w:line="240" w:lineRule="auto"/>
            </w:pPr>
            <w:r>
              <w:rPr>
                <w:sz w:val="18"/>
              </w:rPr>
              <w:t>Usluge telefona, interneta, pošte i prijevoza</w:t>
            </w:r>
          </w:p>
        </w:tc>
        <w:tc>
          <w:tcPr>
            <w:tcW w:w="700" w:type="dxa"/>
            <w:tcMar>
              <w:top w:w="0" w:type="dxa"/>
              <w:bottom w:w="0" w:type="dxa"/>
            </w:tcMar>
            <w:vAlign w:val="center"/>
          </w:tcPr>
          <w:p w:rsidR="00B34364" w:rsidRDefault="00CE1725">
            <w:pPr>
              <w:keepNext/>
              <w:keepLines/>
              <w:spacing w:after="0" w:line="240" w:lineRule="auto"/>
            </w:pPr>
            <w:r>
              <w:rPr>
                <w:sz w:val="18"/>
              </w:rPr>
              <w:t>3231</w:t>
            </w:r>
          </w:p>
        </w:tc>
        <w:tc>
          <w:tcPr>
            <w:tcW w:w="1860" w:type="dxa"/>
            <w:tcMar>
              <w:top w:w="0" w:type="dxa"/>
              <w:bottom w:w="0" w:type="dxa"/>
            </w:tcMar>
            <w:vAlign w:val="center"/>
          </w:tcPr>
          <w:p w:rsidR="00B34364" w:rsidRDefault="00CE1725">
            <w:pPr>
              <w:keepNext/>
              <w:keepLines/>
              <w:spacing w:after="0" w:line="240" w:lineRule="auto"/>
              <w:jc w:val="right"/>
            </w:pPr>
            <w:r>
              <w:rPr>
                <w:sz w:val="18"/>
              </w:rPr>
              <w:t>875,17</w:t>
            </w:r>
          </w:p>
        </w:tc>
        <w:tc>
          <w:tcPr>
            <w:tcW w:w="1860" w:type="dxa"/>
            <w:tcMar>
              <w:top w:w="0" w:type="dxa"/>
              <w:bottom w:w="0" w:type="dxa"/>
            </w:tcMar>
            <w:vAlign w:val="center"/>
          </w:tcPr>
          <w:p w:rsidR="00B34364" w:rsidRDefault="00CE1725">
            <w:pPr>
              <w:keepNext/>
              <w:keepLines/>
              <w:spacing w:after="0" w:line="240" w:lineRule="auto"/>
              <w:jc w:val="right"/>
            </w:pPr>
            <w:r>
              <w:rPr>
                <w:sz w:val="18"/>
              </w:rPr>
              <w:t>1.041,90</w:t>
            </w:r>
          </w:p>
        </w:tc>
        <w:tc>
          <w:tcPr>
            <w:tcW w:w="700" w:type="dxa"/>
            <w:tcMar>
              <w:top w:w="0" w:type="dxa"/>
              <w:bottom w:w="0" w:type="dxa"/>
            </w:tcMar>
            <w:vAlign w:val="center"/>
          </w:tcPr>
          <w:p w:rsidR="00B34364" w:rsidRDefault="00CE1725">
            <w:pPr>
              <w:keepNext/>
              <w:keepLines/>
              <w:spacing w:after="0" w:line="240" w:lineRule="auto"/>
              <w:jc w:val="right"/>
            </w:pPr>
            <w:r>
              <w:rPr>
                <w:sz w:val="18"/>
              </w:rPr>
              <w:t>119,1</w:t>
            </w:r>
          </w:p>
        </w:tc>
      </w:tr>
    </w:tbl>
    <w:p w:rsidR="00B34364" w:rsidRDefault="00B34364">
      <w:pPr>
        <w:spacing w:after="0"/>
      </w:pPr>
    </w:p>
    <w:p w:rsidR="00B34364" w:rsidRDefault="00CE1725">
      <w:r>
        <w:t>Usluge telefona, interneta, pošte i prijevoza u izvještajnom razdoblju ostvareni su u iznosu od 1.041,90€ što je povećanje za 19,10% u odnosu na isto izvještajno razdoblje prethodne godine. Razlog povećanja rashoda za usluge telefona, interneta, pošte i pr</w:t>
      </w:r>
      <w:r>
        <w:t>ijevoza je povećanje cijena usluga fiksne i mobilne mreže te povećanje cijena za uslugu interneta. </w:t>
      </w:r>
    </w:p>
    <w:p w:rsidR="00B34364" w:rsidRDefault="00B34364"/>
    <w:p w:rsidR="00B34364" w:rsidRDefault="00CE1725">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4364">
        <w:tblPrEx>
          <w:tblCellMar>
            <w:top w:w="0" w:type="dxa"/>
            <w:bottom w:w="0" w:type="dxa"/>
          </w:tblCellMar>
        </w:tblPrEx>
        <w:trPr>
          <w:cantSplit/>
        </w:trPr>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Ind</w:t>
            </w:r>
            <w:r>
              <w:rPr>
                <w:b/>
                <w:sz w:val="18"/>
              </w:rPr>
              <w:t>eks (%)</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3232</w:t>
            </w:r>
          </w:p>
        </w:tc>
        <w:tc>
          <w:tcPr>
            <w:tcW w:w="3180" w:type="dxa"/>
            <w:tcMar>
              <w:top w:w="0" w:type="dxa"/>
              <w:bottom w:w="0" w:type="dxa"/>
            </w:tcMar>
            <w:vAlign w:val="center"/>
          </w:tcPr>
          <w:p w:rsidR="00B34364" w:rsidRDefault="00CE1725">
            <w:pPr>
              <w:keepNext/>
              <w:keepLines/>
              <w:spacing w:after="0" w:line="240" w:lineRule="auto"/>
            </w:pPr>
            <w:r>
              <w:rPr>
                <w:sz w:val="18"/>
              </w:rPr>
              <w:t>Usluge tekućeg i investicijskog održavanja</w:t>
            </w:r>
          </w:p>
        </w:tc>
        <w:tc>
          <w:tcPr>
            <w:tcW w:w="700" w:type="dxa"/>
            <w:tcMar>
              <w:top w:w="0" w:type="dxa"/>
              <w:bottom w:w="0" w:type="dxa"/>
            </w:tcMar>
            <w:vAlign w:val="center"/>
          </w:tcPr>
          <w:p w:rsidR="00B34364" w:rsidRDefault="00CE1725">
            <w:pPr>
              <w:keepNext/>
              <w:keepLines/>
              <w:spacing w:after="0" w:line="240" w:lineRule="auto"/>
            </w:pPr>
            <w:r>
              <w:rPr>
                <w:sz w:val="18"/>
              </w:rPr>
              <w:t>3232</w:t>
            </w:r>
          </w:p>
        </w:tc>
        <w:tc>
          <w:tcPr>
            <w:tcW w:w="1860" w:type="dxa"/>
            <w:tcMar>
              <w:top w:w="0" w:type="dxa"/>
              <w:bottom w:w="0" w:type="dxa"/>
            </w:tcMar>
            <w:vAlign w:val="center"/>
          </w:tcPr>
          <w:p w:rsidR="00B34364" w:rsidRDefault="00CE1725">
            <w:pPr>
              <w:keepNext/>
              <w:keepLines/>
              <w:spacing w:after="0" w:line="240" w:lineRule="auto"/>
              <w:jc w:val="right"/>
            </w:pPr>
            <w:r>
              <w:rPr>
                <w:sz w:val="18"/>
              </w:rPr>
              <w:t>3.209,06</w:t>
            </w:r>
          </w:p>
        </w:tc>
        <w:tc>
          <w:tcPr>
            <w:tcW w:w="1860" w:type="dxa"/>
            <w:tcMar>
              <w:top w:w="0" w:type="dxa"/>
              <w:bottom w:w="0" w:type="dxa"/>
            </w:tcMar>
            <w:vAlign w:val="center"/>
          </w:tcPr>
          <w:p w:rsidR="00B34364" w:rsidRDefault="00CE1725">
            <w:pPr>
              <w:keepNext/>
              <w:keepLines/>
              <w:spacing w:after="0" w:line="240" w:lineRule="auto"/>
              <w:jc w:val="right"/>
            </w:pPr>
            <w:r>
              <w:rPr>
                <w:sz w:val="18"/>
              </w:rPr>
              <w:t>2.299,54</w:t>
            </w:r>
          </w:p>
        </w:tc>
        <w:tc>
          <w:tcPr>
            <w:tcW w:w="700" w:type="dxa"/>
            <w:tcMar>
              <w:top w:w="0" w:type="dxa"/>
              <w:bottom w:w="0" w:type="dxa"/>
            </w:tcMar>
            <w:vAlign w:val="center"/>
          </w:tcPr>
          <w:p w:rsidR="00B34364" w:rsidRDefault="00CE1725">
            <w:pPr>
              <w:keepNext/>
              <w:keepLines/>
              <w:spacing w:after="0" w:line="240" w:lineRule="auto"/>
              <w:jc w:val="right"/>
            </w:pPr>
            <w:r>
              <w:rPr>
                <w:sz w:val="18"/>
              </w:rPr>
              <w:t>71,7</w:t>
            </w:r>
          </w:p>
        </w:tc>
      </w:tr>
    </w:tbl>
    <w:p w:rsidR="00B34364" w:rsidRDefault="00B34364">
      <w:pPr>
        <w:spacing w:after="0"/>
      </w:pPr>
    </w:p>
    <w:p w:rsidR="00B34364" w:rsidRDefault="00CE1725">
      <w:r>
        <w:t xml:space="preserve">Usluge tekućeg i investicijskog održavanja za izvještajno razdoblje od 01. siječnja 2026. do 30. lipnja 2026. godine iznose 2.299,54€ što je smanjenje u odnosu na isto izvještajno razdoblje prethodne godine za 28,30%. Smanjenje rashoda za usluge tekućeg i </w:t>
      </w:r>
      <w:r>
        <w:t>investicijskog održavanja posljedica je manjeg opsega radova za koje je bilo potrebno angažirati vanjske izvođače. Dio poslova održavanja obavljen je vlastitim resursima, odnosno nije bilo potrebe za korištenjem usluga vanjskih tvrtki, što je rezultiralo m</w:t>
      </w:r>
      <w:r>
        <w:t>anjim rashodima u odnosu na prethodno izvještajno razdoblje. </w:t>
      </w:r>
    </w:p>
    <w:p w:rsidR="00B34364" w:rsidRDefault="00B34364"/>
    <w:p w:rsidR="00B34364" w:rsidRDefault="00CE1725">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4364">
        <w:tblPrEx>
          <w:tblCellMar>
            <w:top w:w="0" w:type="dxa"/>
            <w:bottom w:w="0" w:type="dxa"/>
          </w:tblCellMar>
        </w:tblPrEx>
        <w:trPr>
          <w:cantSplit/>
        </w:trPr>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Indeks (%)</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3234</w:t>
            </w:r>
          </w:p>
        </w:tc>
        <w:tc>
          <w:tcPr>
            <w:tcW w:w="3180" w:type="dxa"/>
            <w:tcMar>
              <w:top w:w="0" w:type="dxa"/>
              <w:bottom w:w="0" w:type="dxa"/>
            </w:tcMar>
            <w:vAlign w:val="center"/>
          </w:tcPr>
          <w:p w:rsidR="00B34364" w:rsidRDefault="00CE1725">
            <w:pPr>
              <w:keepNext/>
              <w:keepLines/>
              <w:spacing w:after="0" w:line="240" w:lineRule="auto"/>
            </w:pPr>
            <w:r>
              <w:rPr>
                <w:sz w:val="18"/>
              </w:rPr>
              <w:t>Komunalne usluge</w:t>
            </w:r>
          </w:p>
        </w:tc>
        <w:tc>
          <w:tcPr>
            <w:tcW w:w="700" w:type="dxa"/>
            <w:tcMar>
              <w:top w:w="0" w:type="dxa"/>
              <w:bottom w:w="0" w:type="dxa"/>
            </w:tcMar>
            <w:vAlign w:val="center"/>
          </w:tcPr>
          <w:p w:rsidR="00B34364" w:rsidRDefault="00CE1725">
            <w:pPr>
              <w:keepNext/>
              <w:keepLines/>
              <w:spacing w:after="0" w:line="240" w:lineRule="auto"/>
            </w:pPr>
            <w:r>
              <w:rPr>
                <w:sz w:val="18"/>
              </w:rPr>
              <w:t>3234</w:t>
            </w:r>
          </w:p>
        </w:tc>
        <w:tc>
          <w:tcPr>
            <w:tcW w:w="1860" w:type="dxa"/>
            <w:tcMar>
              <w:top w:w="0" w:type="dxa"/>
              <w:bottom w:w="0" w:type="dxa"/>
            </w:tcMar>
            <w:vAlign w:val="center"/>
          </w:tcPr>
          <w:p w:rsidR="00B34364" w:rsidRDefault="00CE1725">
            <w:pPr>
              <w:keepNext/>
              <w:keepLines/>
              <w:spacing w:after="0" w:line="240" w:lineRule="auto"/>
              <w:jc w:val="right"/>
            </w:pPr>
            <w:r>
              <w:rPr>
                <w:sz w:val="18"/>
              </w:rPr>
              <w:t>608,56</w:t>
            </w:r>
          </w:p>
        </w:tc>
        <w:tc>
          <w:tcPr>
            <w:tcW w:w="1860" w:type="dxa"/>
            <w:tcMar>
              <w:top w:w="0" w:type="dxa"/>
              <w:bottom w:w="0" w:type="dxa"/>
            </w:tcMar>
            <w:vAlign w:val="center"/>
          </w:tcPr>
          <w:p w:rsidR="00B34364" w:rsidRDefault="00CE1725">
            <w:pPr>
              <w:keepNext/>
              <w:keepLines/>
              <w:spacing w:after="0" w:line="240" w:lineRule="auto"/>
              <w:jc w:val="right"/>
            </w:pPr>
            <w:r>
              <w:rPr>
                <w:sz w:val="18"/>
              </w:rPr>
              <w:t>846,57</w:t>
            </w:r>
          </w:p>
        </w:tc>
        <w:tc>
          <w:tcPr>
            <w:tcW w:w="700" w:type="dxa"/>
            <w:tcMar>
              <w:top w:w="0" w:type="dxa"/>
              <w:bottom w:w="0" w:type="dxa"/>
            </w:tcMar>
            <w:vAlign w:val="center"/>
          </w:tcPr>
          <w:p w:rsidR="00B34364" w:rsidRDefault="00CE1725">
            <w:pPr>
              <w:keepNext/>
              <w:keepLines/>
              <w:spacing w:after="0" w:line="240" w:lineRule="auto"/>
              <w:jc w:val="right"/>
            </w:pPr>
            <w:r>
              <w:rPr>
                <w:sz w:val="18"/>
              </w:rPr>
              <w:t>139,1</w:t>
            </w:r>
          </w:p>
        </w:tc>
      </w:tr>
    </w:tbl>
    <w:p w:rsidR="00B34364" w:rsidRDefault="00B34364">
      <w:pPr>
        <w:spacing w:after="0"/>
      </w:pPr>
    </w:p>
    <w:p w:rsidR="00B34364" w:rsidRDefault="00CE1725">
      <w:r>
        <w:t>Komunalne usluge u izvještajnom razdoblju iznose 846,57€, što je povećanje za 39,10% u odnosu na isto izvještajno razdoblje prethodne godine. Razlog povećanja rashoda za komunalne usluge je povećanje cijena usluga za iznošenje i odvoz smeća.</w:t>
      </w:r>
    </w:p>
    <w:p w:rsidR="00B34364" w:rsidRDefault="00B34364"/>
    <w:p w:rsidR="00B34364" w:rsidRDefault="00CE1725">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4364">
        <w:tblPrEx>
          <w:tblCellMar>
            <w:top w:w="0" w:type="dxa"/>
            <w:bottom w:w="0" w:type="dxa"/>
          </w:tblCellMar>
        </w:tblPrEx>
        <w:trPr>
          <w:cantSplit/>
        </w:trPr>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Indeks (%)</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3236</w:t>
            </w:r>
          </w:p>
        </w:tc>
        <w:tc>
          <w:tcPr>
            <w:tcW w:w="3180" w:type="dxa"/>
            <w:tcMar>
              <w:top w:w="0" w:type="dxa"/>
              <w:bottom w:w="0" w:type="dxa"/>
            </w:tcMar>
            <w:vAlign w:val="center"/>
          </w:tcPr>
          <w:p w:rsidR="00B34364" w:rsidRDefault="00CE1725">
            <w:pPr>
              <w:keepNext/>
              <w:keepLines/>
              <w:spacing w:after="0" w:line="240" w:lineRule="auto"/>
            </w:pPr>
            <w:r>
              <w:rPr>
                <w:sz w:val="18"/>
              </w:rPr>
              <w:t>Zdravstvene i veterinarske usluge</w:t>
            </w:r>
          </w:p>
        </w:tc>
        <w:tc>
          <w:tcPr>
            <w:tcW w:w="700" w:type="dxa"/>
            <w:tcMar>
              <w:top w:w="0" w:type="dxa"/>
              <w:bottom w:w="0" w:type="dxa"/>
            </w:tcMar>
            <w:vAlign w:val="center"/>
          </w:tcPr>
          <w:p w:rsidR="00B34364" w:rsidRDefault="00CE1725">
            <w:pPr>
              <w:keepNext/>
              <w:keepLines/>
              <w:spacing w:after="0" w:line="240" w:lineRule="auto"/>
            </w:pPr>
            <w:r>
              <w:rPr>
                <w:sz w:val="18"/>
              </w:rPr>
              <w:t>3236</w:t>
            </w:r>
          </w:p>
        </w:tc>
        <w:tc>
          <w:tcPr>
            <w:tcW w:w="1860" w:type="dxa"/>
            <w:tcMar>
              <w:top w:w="0" w:type="dxa"/>
              <w:bottom w:w="0" w:type="dxa"/>
            </w:tcMar>
            <w:vAlign w:val="center"/>
          </w:tcPr>
          <w:p w:rsidR="00B34364" w:rsidRDefault="00CE1725">
            <w:pPr>
              <w:keepNext/>
              <w:keepLines/>
              <w:spacing w:after="0" w:line="240" w:lineRule="auto"/>
              <w:jc w:val="right"/>
            </w:pPr>
            <w:r>
              <w:rPr>
                <w:sz w:val="18"/>
              </w:rPr>
              <w:t>585,90</w:t>
            </w:r>
          </w:p>
        </w:tc>
        <w:tc>
          <w:tcPr>
            <w:tcW w:w="1860" w:type="dxa"/>
            <w:tcMar>
              <w:top w:w="0" w:type="dxa"/>
              <w:bottom w:w="0" w:type="dxa"/>
            </w:tcMar>
            <w:vAlign w:val="center"/>
          </w:tcPr>
          <w:p w:rsidR="00B34364" w:rsidRDefault="00CE1725">
            <w:pPr>
              <w:keepNext/>
              <w:keepLines/>
              <w:spacing w:after="0" w:line="240" w:lineRule="auto"/>
              <w:jc w:val="right"/>
            </w:pPr>
            <w:r>
              <w:rPr>
                <w:sz w:val="18"/>
              </w:rPr>
              <w:t>1.197,70</w:t>
            </w:r>
          </w:p>
        </w:tc>
        <w:tc>
          <w:tcPr>
            <w:tcW w:w="700" w:type="dxa"/>
            <w:tcMar>
              <w:top w:w="0" w:type="dxa"/>
              <w:bottom w:w="0" w:type="dxa"/>
            </w:tcMar>
            <w:vAlign w:val="center"/>
          </w:tcPr>
          <w:p w:rsidR="00B34364" w:rsidRDefault="00CE1725">
            <w:pPr>
              <w:keepNext/>
              <w:keepLines/>
              <w:spacing w:after="0" w:line="240" w:lineRule="auto"/>
              <w:jc w:val="right"/>
            </w:pPr>
            <w:r>
              <w:rPr>
                <w:sz w:val="18"/>
              </w:rPr>
              <w:t>204,4</w:t>
            </w:r>
          </w:p>
        </w:tc>
      </w:tr>
    </w:tbl>
    <w:p w:rsidR="00B34364" w:rsidRDefault="00B34364">
      <w:pPr>
        <w:spacing w:after="0"/>
      </w:pPr>
    </w:p>
    <w:p w:rsidR="00B34364" w:rsidRDefault="00CE1725">
      <w:r>
        <w:t xml:space="preserve">Rashodi za zdravstvene i veterinarske usluge u izvještajnom razdoblju iznose 1.197,70€. U odnosu na isto izvještajno razdoblje prethodne godine bilježi se povećanje navedenih usluga za 104,40%.  U izvještajnom razdoblju zabilježeno je povećanje rashoda za </w:t>
      </w:r>
      <w:r>
        <w:t xml:space="preserve">zdravstvene i veterinarske usluge uslijed provođenja uzorkovanja hrane i mikrobioloških ispitivanja te </w:t>
      </w:r>
      <w:proofErr w:type="spellStart"/>
      <w:r>
        <w:t>uzrade</w:t>
      </w:r>
      <w:proofErr w:type="spellEnd"/>
      <w:r>
        <w:t xml:space="preserve"> elaborata za procjenu rizika vodoopskrbne mreže. </w:t>
      </w:r>
    </w:p>
    <w:p w:rsidR="00B34364" w:rsidRDefault="00B34364"/>
    <w:p w:rsidR="00B34364" w:rsidRDefault="00CE1725">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4364">
        <w:tblPrEx>
          <w:tblCellMar>
            <w:top w:w="0" w:type="dxa"/>
            <w:bottom w:w="0" w:type="dxa"/>
          </w:tblCellMar>
        </w:tblPrEx>
        <w:trPr>
          <w:cantSplit/>
        </w:trPr>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prethodne</w:t>
            </w:r>
            <w:r>
              <w:rPr>
                <w:b/>
                <w:sz w:val="18"/>
              </w:rPr>
              <w:t xml:space="preserve"> godine</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Indeks (%)</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3238</w:t>
            </w:r>
          </w:p>
        </w:tc>
        <w:tc>
          <w:tcPr>
            <w:tcW w:w="3180" w:type="dxa"/>
            <w:tcMar>
              <w:top w:w="0" w:type="dxa"/>
              <w:bottom w:w="0" w:type="dxa"/>
            </w:tcMar>
            <w:vAlign w:val="center"/>
          </w:tcPr>
          <w:p w:rsidR="00B34364" w:rsidRDefault="00CE1725">
            <w:pPr>
              <w:keepNext/>
              <w:keepLines/>
              <w:spacing w:after="0" w:line="240" w:lineRule="auto"/>
            </w:pPr>
            <w:r>
              <w:rPr>
                <w:sz w:val="18"/>
              </w:rPr>
              <w:t>Računalne usluge</w:t>
            </w:r>
          </w:p>
        </w:tc>
        <w:tc>
          <w:tcPr>
            <w:tcW w:w="700" w:type="dxa"/>
            <w:tcMar>
              <w:top w:w="0" w:type="dxa"/>
              <w:bottom w:w="0" w:type="dxa"/>
            </w:tcMar>
            <w:vAlign w:val="center"/>
          </w:tcPr>
          <w:p w:rsidR="00B34364" w:rsidRDefault="00CE1725">
            <w:pPr>
              <w:keepNext/>
              <w:keepLines/>
              <w:spacing w:after="0" w:line="240" w:lineRule="auto"/>
            </w:pPr>
            <w:r>
              <w:rPr>
                <w:sz w:val="18"/>
              </w:rPr>
              <w:t>3238</w:t>
            </w:r>
          </w:p>
        </w:tc>
        <w:tc>
          <w:tcPr>
            <w:tcW w:w="1860" w:type="dxa"/>
            <w:tcMar>
              <w:top w:w="0" w:type="dxa"/>
              <w:bottom w:w="0" w:type="dxa"/>
            </w:tcMar>
            <w:vAlign w:val="center"/>
          </w:tcPr>
          <w:p w:rsidR="00B34364" w:rsidRDefault="00CE1725">
            <w:pPr>
              <w:keepNext/>
              <w:keepLines/>
              <w:spacing w:after="0" w:line="240" w:lineRule="auto"/>
              <w:jc w:val="right"/>
            </w:pPr>
            <w:r>
              <w:rPr>
                <w:sz w:val="18"/>
              </w:rPr>
              <w:t>2.344,95</w:t>
            </w:r>
          </w:p>
        </w:tc>
        <w:tc>
          <w:tcPr>
            <w:tcW w:w="1860" w:type="dxa"/>
            <w:tcMar>
              <w:top w:w="0" w:type="dxa"/>
              <w:bottom w:w="0" w:type="dxa"/>
            </w:tcMar>
            <w:vAlign w:val="center"/>
          </w:tcPr>
          <w:p w:rsidR="00B34364" w:rsidRDefault="00CE1725">
            <w:pPr>
              <w:keepNext/>
              <w:keepLines/>
              <w:spacing w:after="0" w:line="240" w:lineRule="auto"/>
              <w:jc w:val="right"/>
            </w:pPr>
            <w:r>
              <w:rPr>
                <w:sz w:val="18"/>
              </w:rPr>
              <w:t>2.741,84</w:t>
            </w:r>
          </w:p>
        </w:tc>
        <w:tc>
          <w:tcPr>
            <w:tcW w:w="700" w:type="dxa"/>
            <w:tcMar>
              <w:top w:w="0" w:type="dxa"/>
              <w:bottom w:w="0" w:type="dxa"/>
            </w:tcMar>
            <w:vAlign w:val="center"/>
          </w:tcPr>
          <w:p w:rsidR="00B34364" w:rsidRDefault="00CE1725">
            <w:pPr>
              <w:keepNext/>
              <w:keepLines/>
              <w:spacing w:after="0" w:line="240" w:lineRule="auto"/>
              <w:jc w:val="right"/>
            </w:pPr>
            <w:r>
              <w:rPr>
                <w:sz w:val="18"/>
              </w:rPr>
              <w:t>116,9</w:t>
            </w:r>
          </w:p>
        </w:tc>
      </w:tr>
    </w:tbl>
    <w:p w:rsidR="00B34364" w:rsidRDefault="00B34364">
      <w:pPr>
        <w:spacing w:after="0"/>
      </w:pPr>
    </w:p>
    <w:p w:rsidR="00B34364" w:rsidRDefault="00CE1725">
      <w:r>
        <w:t>Računalne usluge za izvještajno razdoblje iznose 2.741,84€ što je povećanje za 16,9% u odnosu na isto izvještajno razdoblje prethodne godine. Razlog povećanja rashoda za računalne usluge je povećanje cijena usluga održavanja internetske stranice dječjeg vr</w:t>
      </w:r>
      <w:r>
        <w:t>tića i povećanje cijene usluga održavanja programskih paketa.</w:t>
      </w:r>
    </w:p>
    <w:p w:rsidR="00B34364" w:rsidRDefault="00B34364"/>
    <w:p w:rsidR="00B34364" w:rsidRDefault="00CE1725">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4364">
        <w:tblPrEx>
          <w:tblCellMar>
            <w:top w:w="0" w:type="dxa"/>
            <w:bottom w:w="0" w:type="dxa"/>
          </w:tblCellMar>
        </w:tblPrEx>
        <w:trPr>
          <w:cantSplit/>
        </w:trPr>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Indeks (%)</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3239</w:t>
            </w:r>
          </w:p>
        </w:tc>
        <w:tc>
          <w:tcPr>
            <w:tcW w:w="3180" w:type="dxa"/>
            <w:tcMar>
              <w:top w:w="0" w:type="dxa"/>
              <w:bottom w:w="0" w:type="dxa"/>
            </w:tcMar>
            <w:vAlign w:val="center"/>
          </w:tcPr>
          <w:p w:rsidR="00B34364" w:rsidRDefault="00CE1725">
            <w:pPr>
              <w:keepNext/>
              <w:keepLines/>
              <w:spacing w:after="0" w:line="240" w:lineRule="auto"/>
            </w:pPr>
            <w:r>
              <w:rPr>
                <w:sz w:val="18"/>
              </w:rPr>
              <w:t>Ostale usluge</w:t>
            </w:r>
          </w:p>
        </w:tc>
        <w:tc>
          <w:tcPr>
            <w:tcW w:w="700" w:type="dxa"/>
            <w:tcMar>
              <w:top w:w="0" w:type="dxa"/>
              <w:bottom w:w="0" w:type="dxa"/>
            </w:tcMar>
            <w:vAlign w:val="center"/>
          </w:tcPr>
          <w:p w:rsidR="00B34364" w:rsidRDefault="00CE1725">
            <w:pPr>
              <w:keepNext/>
              <w:keepLines/>
              <w:spacing w:after="0" w:line="240" w:lineRule="auto"/>
            </w:pPr>
            <w:r>
              <w:rPr>
                <w:sz w:val="18"/>
              </w:rPr>
              <w:t>3239</w:t>
            </w:r>
          </w:p>
        </w:tc>
        <w:tc>
          <w:tcPr>
            <w:tcW w:w="1860" w:type="dxa"/>
            <w:tcMar>
              <w:top w:w="0" w:type="dxa"/>
              <w:bottom w:w="0" w:type="dxa"/>
            </w:tcMar>
            <w:vAlign w:val="center"/>
          </w:tcPr>
          <w:p w:rsidR="00B34364" w:rsidRDefault="00CE1725">
            <w:pPr>
              <w:keepNext/>
              <w:keepLines/>
              <w:spacing w:after="0" w:line="240" w:lineRule="auto"/>
              <w:jc w:val="right"/>
            </w:pPr>
            <w:r>
              <w:rPr>
                <w:sz w:val="18"/>
              </w:rPr>
              <w:t>1.214,86</w:t>
            </w:r>
          </w:p>
        </w:tc>
        <w:tc>
          <w:tcPr>
            <w:tcW w:w="1860" w:type="dxa"/>
            <w:tcMar>
              <w:top w:w="0" w:type="dxa"/>
              <w:bottom w:w="0" w:type="dxa"/>
            </w:tcMar>
            <w:vAlign w:val="center"/>
          </w:tcPr>
          <w:p w:rsidR="00B34364" w:rsidRDefault="00CE1725">
            <w:pPr>
              <w:keepNext/>
              <w:keepLines/>
              <w:spacing w:after="0" w:line="240" w:lineRule="auto"/>
              <w:jc w:val="right"/>
            </w:pPr>
            <w:r>
              <w:rPr>
                <w:sz w:val="18"/>
              </w:rPr>
              <w:t>760,01</w:t>
            </w:r>
          </w:p>
        </w:tc>
        <w:tc>
          <w:tcPr>
            <w:tcW w:w="700" w:type="dxa"/>
            <w:tcMar>
              <w:top w:w="0" w:type="dxa"/>
              <w:bottom w:w="0" w:type="dxa"/>
            </w:tcMar>
            <w:vAlign w:val="center"/>
          </w:tcPr>
          <w:p w:rsidR="00B34364" w:rsidRDefault="00CE1725">
            <w:pPr>
              <w:keepNext/>
              <w:keepLines/>
              <w:spacing w:after="0" w:line="240" w:lineRule="auto"/>
              <w:jc w:val="right"/>
            </w:pPr>
            <w:r>
              <w:rPr>
                <w:sz w:val="18"/>
              </w:rPr>
              <w:t>62,6</w:t>
            </w:r>
          </w:p>
        </w:tc>
      </w:tr>
    </w:tbl>
    <w:p w:rsidR="00B34364" w:rsidRDefault="00B34364">
      <w:pPr>
        <w:spacing w:after="0"/>
      </w:pPr>
    </w:p>
    <w:p w:rsidR="00B34364" w:rsidRDefault="00CE1725">
      <w:r>
        <w:t>Ostale usluge u izvještajnom razdoblju iznose 760,01€. Navedene usluge u odnosu na isto izvještajno razdoblje prethodne godine bilježe smanjenje za 37,40%. Razlog navedenog smanjenja je smanjenje potrebe za ostalim uslugama u izvještajnom razdoblju. </w:t>
      </w:r>
    </w:p>
    <w:p w:rsidR="00B34364" w:rsidRDefault="00B34364"/>
    <w:p w:rsidR="00B34364" w:rsidRDefault="00CE1725">
      <w:pPr>
        <w:keepNext/>
        <w:spacing w:line="240" w:lineRule="auto"/>
        <w:jc w:val="center"/>
      </w:pPr>
      <w:r>
        <w:rPr>
          <w:sz w:val="28"/>
        </w:rPr>
        <w:t>Bilj</w:t>
      </w:r>
      <w:r>
        <w:rPr>
          <w:sz w:val="28"/>
        </w:rPr>
        <w:t>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4364">
        <w:tblPrEx>
          <w:tblCellMar>
            <w:top w:w="0" w:type="dxa"/>
            <w:bottom w:w="0" w:type="dxa"/>
          </w:tblCellMar>
        </w:tblPrEx>
        <w:trPr>
          <w:cantSplit/>
        </w:trPr>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Indeks (%)</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3291</w:t>
            </w:r>
          </w:p>
        </w:tc>
        <w:tc>
          <w:tcPr>
            <w:tcW w:w="3180" w:type="dxa"/>
            <w:tcMar>
              <w:top w:w="0" w:type="dxa"/>
              <w:bottom w:w="0" w:type="dxa"/>
            </w:tcMar>
            <w:vAlign w:val="center"/>
          </w:tcPr>
          <w:p w:rsidR="00B34364" w:rsidRDefault="00CE1725">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rsidR="00B34364" w:rsidRDefault="00CE1725">
            <w:pPr>
              <w:keepNext/>
              <w:keepLines/>
              <w:spacing w:after="0" w:line="240" w:lineRule="auto"/>
            </w:pPr>
            <w:r>
              <w:rPr>
                <w:sz w:val="18"/>
              </w:rPr>
              <w:t>3291</w:t>
            </w:r>
          </w:p>
        </w:tc>
        <w:tc>
          <w:tcPr>
            <w:tcW w:w="1860" w:type="dxa"/>
            <w:tcMar>
              <w:top w:w="0" w:type="dxa"/>
              <w:bottom w:w="0" w:type="dxa"/>
            </w:tcMar>
            <w:vAlign w:val="center"/>
          </w:tcPr>
          <w:p w:rsidR="00B34364" w:rsidRDefault="00CE1725">
            <w:pPr>
              <w:keepNext/>
              <w:keepLines/>
              <w:spacing w:after="0" w:line="240" w:lineRule="auto"/>
              <w:jc w:val="right"/>
            </w:pPr>
            <w:r>
              <w:rPr>
                <w:sz w:val="18"/>
              </w:rPr>
              <w:t>2.267,70</w:t>
            </w:r>
          </w:p>
        </w:tc>
        <w:tc>
          <w:tcPr>
            <w:tcW w:w="1860" w:type="dxa"/>
            <w:tcMar>
              <w:top w:w="0" w:type="dxa"/>
              <w:bottom w:w="0" w:type="dxa"/>
            </w:tcMar>
            <w:vAlign w:val="center"/>
          </w:tcPr>
          <w:p w:rsidR="00B34364" w:rsidRDefault="00CE1725">
            <w:pPr>
              <w:keepNext/>
              <w:keepLines/>
              <w:spacing w:after="0" w:line="240" w:lineRule="auto"/>
              <w:jc w:val="right"/>
            </w:pPr>
            <w:r>
              <w:rPr>
                <w:sz w:val="18"/>
              </w:rPr>
              <w:t>3.169,24</w:t>
            </w:r>
          </w:p>
        </w:tc>
        <w:tc>
          <w:tcPr>
            <w:tcW w:w="700" w:type="dxa"/>
            <w:tcMar>
              <w:top w:w="0" w:type="dxa"/>
              <w:bottom w:w="0" w:type="dxa"/>
            </w:tcMar>
            <w:vAlign w:val="center"/>
          </w:tcPr>
          <w:p w:rsidR="00B34364" w:rsidRDefault="00CE1725">
            <w:pPr>
              <w:keepNext/>
              <w:keepLines/>
              <w:spacing w:after="0" w:line="240" w:lineRule="auto"/>
              <w:jc w:val="right"/>
            </w:pPr>
            <w:r>
              <w:rPr>
                <w:sz w:val="18"/>
              </w:rPr>
              <w:t>139,8</w:t>
            </w:r>
          </w:p>
        </w:tc>
      </w:tr>
    </w:tbl>
    <w:p w:rsidR="00B34364" w:rsidRDefault="00B34364">
      <w:pPr>
        <w:spacing w:after="0"/>
      </w:pPr>
    </w:p>
    <w:p w:rsidR="00B34364" w:rsidRDefault="00CE1725">
      <w:r>
        <w:lastRenderedPageBreak/>
        <w:t>Rashodi za naknade za rad predstavničkih i izvršnih tijela, povjerenstava i slično za izvještajno razdoblje iznose 3.169,24€ što je povećanje u odnosu na isto izvještajno razdoblje prethodne godine za 39,80%.  Razlog navedenog povećanja je veći broj sjedni</w:t>
      </w:r>
      <w:r>
        <w:t xml:space="preserve">ca Upravnog vijeća radi usklađivanja općih i internih akata dječjeg </w:t>
      </w:r>
      <w:proofErr w:type="spellStart"/>
      <w:r>
        <w:t>vretića</w:t>
      </w:r>
      <w:proofErr w:type="spellEnd"/>
      <w:r>
        <w:t xml:space="preserve"> sa zakonskim izmjenama u drugom tromjesečju 2026. godine. </w:t>
      </w:r>
    </w:p>
    <w:p w:rsidR="00B34364" w:rsidRDefault="00B34364"/>
    <w:p w:rsidR="00B34364" w:rsidRDefault="00CE1725">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4364">
        <w:tblPrEx>
          <w:tblCellMar>
            <w:top w:w="0" w:type="dxa"/>
            <w:bottom w:w="0" w:type="dxa"/>
          </w:tblCellMar>
        </w:tblPrEx>
        <w:trPr>
          <w:cantSplit/>
        </w:trPr>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w:t>
            </w:r>
            <w:r>
              <w:rPr>
                <w:b/>
                <w:sz w:val="18"/>
              </w:rPr>
              <w:t>štajnom razdoblju tekuće godine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Indeks (%)</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3293</w:t>
            </w:r>
          </w:p>
        </w:tc>
        <w:tc>
          <w:tcPr>
            <w:tcW w:w="3180" w:type="dxa"/>
            <w:tcMar>
              <w:top w:w="0" w:type="dxa"/>
              <w:bottom w:w="0" w:type="dxa"/>
            </w:tcMar>
            <w:vAlign w:val="center"/>
          </w:tcPr>
          <w:p w:rsidR="00B34364" w:rsidRDefault="00CE1725">
            <w:pPr>
              <w:keepNext/>
              <w:keepLines/>
              <w:spacing w:after="0" w:line="240" w:lineRule="auto"/>
            </w:pPr>
            <w:r>
              <w:rPr>
                <w:sz w:val="18"/>
              </w:rPr>
              <w:t>Reprezentacija</w:t>
            </w:r>
          </w:p>
        </w:tc>
        <w:tc>
          <w:tcPr>
            <w:tcW w:w="700" w:type="dxa"/>
            <w:tcMar>
              <w:top w:w="0" w:type="dxa"/>
              <w:bottom w:w="0" w:type="dxa"/>
            </w:tcMar>
            <w:vAlign w:val="center"/>
          </w:tcPr>
          <w:p w:rsidR="00B34364" w:rsidRDefault="00CE1725">
            <w:pPr>
              <w:keepNext/>
              <w:keepLines/>
              <w:spacing w:after="0" w:line="240" w:lineRule="auto"/>
            </w:pPr>
            <w:r>
              <w:rPr>
                <w:sz w:val="18"/>
              </w:rPr>
              <w:t>3293</w:t>
            </w:r>
          </w:p>
        </w:tc>
        <w:tc>
          <w:tcPr>
            <w:tcW w:w="1860" w:type="dxa"/>
            <w:tcMar>
              <w:top w:w="0" w:type="dxa"/>
              <w:bottom w:w="0" w:type="dxa"/>
            </w:tcMar>
            <w:vAlign w:val="center"/>
          </w:tcPr>
          <w:p w:rsidR="00B34364" w:rsidRDefault="00CE1725">
            <w:pPr>
              <w:keepNext/>
              <w:keepLines/>
              <w:spacing w:after="0" w:line="240" w:lineRule="auto"/>
              <w:jc w:val="right"/>
            </w:pPr>
            <w:r>
              <w:rPr>
                <w:sz w:val="18"/>
              </w:rPr>
              <w:t>70,16</w:t>
            </w:r>
          </w:p>
        </w:tc>
        <w:tc>
          <w:tcPr>
            <w:tcW w:w="1860" w:type="dxa"/>
            <w:tcMar>
              <w:top w:w="0" w:type="dxa"/>
              <w:bottom w:w="0" w:type="dxa"/>
            </w:tcMar>
            <w:vAlign w:val="center"/>
          </w:tcPr>
          <w:p w:rsidR="00B34364" w:rsidRDefault="00CE1725">
            <w:pPr>
              <w:keepNext/>
              <w:keepLines/>
              <w:spacing w:after="0" w:line="240" w:lineRule="auto"/>
              <w:jc w:val="right"/>
            </w:pPr>
            <w:r>
              <w:rPr>
                <w:sz w:val="18"/>
              </w:rPr>
              <w:t>28,55</w:t>
            </w:r>
          </w:p>
        </w:tc>
        <w:tc>
          <w:tcPr>
            <w:tcW w:w="700" w:type="dxa"/>
            <w:tcMar>
              <w:top w:w="0" w:type="dxa"/>
              <w:bottom w:w="0" w:type="dxa"/>
            </w:tcMar>
            <w:vAlign w:val="center"/>
          </w:tcPr>
          <w:p w:rsidR="00B34364" w:rsidRDefault="00CE1725">
            <w:pPr>
              <w:keepNext/>
              <w:keepLines/>
              <w:spacing w:after="0" w:line="240" w:lineRule="auto"/>
              <w:jc w:val="right"/>
            </w:pPr>
            <w:r>
              <w:rPr>
                <w:sz w:val="18"/>
              </w:rPr>
              <w:t>40,7</w:t>
            </w:r>
          </w:p>
        </w:tc>
      </w:tr>
    </w:tbl>
    <w:p w:rsidR="00B34364" w:rsidRDefault="00B34364">
      <w:pPr>
        <w:spacing w:after="0"/>
      </w:pPr>
    </w:p>
    <w:p w:rsidR="00B34364" w:rsidRDefault="00CE1725">
      <w:r>
        <w:t>Rashodi za reprezentaciju u izvještajnom razdoblju iznose 28,55€, što je smanjenje u odnosu na isto izvještajno razdoblje prethodne godine za 59,30%. Razlog navedenog smanjenja rashoda za reprezentaciju posljedica je manjeg broja aktivnosti i događanja koj</w:t>
      </w:r>
      <w:r>
        <w:t xml:space="preserve">a su </w:t>
      </w:r>
      <w:proofErr w:type="spellStart"/>
      <w:r>
        <w:t>zahtjevala</w:t>
      </w:r>
      <w:proofErr w:type="spellEnd"/>
      <w:r>
        <w:t xml:space="preserve"> troškove reprezentacije te racionalnijeg korištenja financijskih sredstava u odnosu na isto izvještajno razdoblje prethodne godine. </w:t>
      </w:r>
    </w:p>
    <w:p w:rsidR="00B34364" w:rsidRDefault="00B34364"/>
    <w:p w:rsidR="00B34364" w:rsidRDefault="00CE1725">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4364">
        <w:tblPrEx>
          <w:tblCellMar>
            <w:top w:w="0" w:type="dxa"/>
            <w:bottom w:w="0" w:type="dxa"/>
          </w:tblCellMar>
        </w:tblPrEx>
        <w:trPr>
          <w:cantSplit/>
        </w:trPr>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w:t>
            </w:r>
            <w:r>
              <w:rPr>
                <w:b/>
                <w:sz w:val="18"/>
              </w:rPr>
              <w:t>vareno u izvještajnom razdoblju tekuće godine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Indeks (%)</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3299</w:t>
            </w:r>
          </w:p>
        </w:tc>
        <w:tc>
          <w:tcPr>
            <w:tcW w:w="3180" w:type="dxa"/>
            <w:tcMar>
              <w:top w:w="0" w:type="dxa"/>
              <w:bottom w:w="0" w:type="dxa"/>
            </w:tcMar>
            <w:vAlign w:val="center"/>
          </w:tcPr>
          <w:p w:rsidR="00B34364" w:rsidRDefault="00CE1725">
            <w:pPr>
              <w:keepNext/>
              <w:keepLines/>
              <w:spacing w:after="0" w:line="240" w:lineRule="auto"/>
            </w:pPr>
            <w:r>
              <w:rPr>
                <w:sz w:val="18"/>
              </w:rPr>
              <w:t>Ostali nespomenuti rashodi poslovanja</w:t>
            </w:r>
          </w:p>
        </w:tc>
        <w:tc>
          <w:tcPr>
            <w:tcW w:w="700" w:type="dxa"/>
            <w:tcMar>
              <w:top w:w="0" w:type="dxa"/>
              <w:bottom w:w="0" w:type="dxa"/>
            </w:tcMar>
            <w:vAlign w:val="center"/>
          </w:tcPr>
          <w:p w:rsidR="00B34364" w:rsidRDefault="00CE1725">
            <w:pPr>
              <w:keepNext/>
              <w:keepLines/>
              <w:spacing w:after="0" w:line="240" w:lineRule="auto"/>
            </w:pPr>
            <w:r>
              <w:rPr>
                <w:sz w:val="18"/>
              </w:rPr>
              <w:t>3299</w:t>
            </w:r>
          </w:p>
        </w:tc>
        <w:tc>
          <w:tcPr>
            <w:tcW w:w="1860" w:type="dxa"/>
            <w:tcMar>
              <w:top w:w="0" w:type="dxa"/>
              <w:bottom w:w="0" w:type="dxa"/>
            </w:tcMar>
            <w:vAlign w:val="center"/>
          </w:tcPr>
          <w:p w:rsidR="00B34364" w:rsidRDefault="00CE1725">
            <w:pPr>
              <w:keepNext/>
              <w:keepLines/>
              <w:spacing w:after="0" w:line="240" w:lineRule="auto"/>
              <w:jc w:val="right"/>
            </w:pPr>
            <w:r>
              <w:rPr>
                <w:sz w:val="18"/>
              </w:rPr>
              <w:t>297,93</w:t>
            </w:r>
          </w:p>
        </w:tc>
        <w:tc>
          <w:tcPr>
            <w:tcW w:w="1860" w:type="dxa"/>
            <w:tcMar>
              <w:top w:w="0" w:type="dxa"/>
              <w:bottom w:w="0" w:type="dxa"/>
            </w:tcMar>
            <w:vAlign w:val="center"/>
          </w:tcPr>
          <w:p w:rsidR="00B34364" w:rsidRDefault="00CE1725">
            <w:pPr>
              <w:keepNext/>
              <w:keepLines/>
              <w:spacing w:after="0" w:line="240" w:lineRule="auto"/>
              <w:jc w:val="right"/>
            </w:pPr>
            <w:r>
              <w:rPr>
                <w:sz w:val="18"/>
              </w:rPr>
              <w:t>577,00</w:t>
            </w:r>
          </w:p>
        </w:tc>
        <w:tc>
          <w:tcPr>
            <w:tcW w:w="700" w:type="dxa"/>
            <w:tcMar>
              <w:top w:w="0" w:type="dxa"/>
              <w:bottom w:w="0" w:type="dxa"/>
            </w:tcMar>
            <w:vAlign w:val="center"/>
          </w:tcPr>
          <w:p w:rsidR="00B34364" w:rsidRDefault="00CE1725">
            <w:pPr>
              <w:keepNext/>
              <w:keepLines/>
              <w:spacing w:after="0" w:line="240" w:lineRule="auto"/>
              <w:jc w:val="right"/>
            </w:pPr>
            <w:r>
              <w:rPr>
                <w:sz w:val="18"/>
              </w:rPr>
              <w:t>193,7</w:t>
            </w:r>
          </w:p>
        </w:tc>
      </w:tr>
    </w:tbl>
    <w:p w:rsidR="00B34364" w:rsidRDefault="00B34364">
      <w:pPr>
        <w:spacing w:after="0"/>
      </w:pPr>
    </w:p>
    <w:p w:rsidR="00B34364" w:rsidRDefault="00CE1725">
      <w:r>
        <w:t>Ostali nespomenuti rashodi poslovanja u izvještajnom razdoblju od 01. siječnja do 30. lipnja 2026. godine ostvareni su u iznosu od 577,00€ što je povećanje od 93,70% u odnosu na isto izvještajno razdoblje prethodne godine. Povećanje ostalih nespomenutih ra</w:t>
      </w:r>
      <w:r>
        <w:t>shoda posljedica je nabave cvijeća i tegli za uređenje okoliša dječjeg vrtića u izvještajnom razdoblju.</w:t>
      </w:r>
    </w:p>
    <w:p w:rsidR="00B34364" w:rsidRDefault="00B34364"/>
    <w:p w:rsidR="00B34364" w:rsidRDefault="00CE1725">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4364">
        <w:tblPrEx>
          <w:tblCellMar>
            <w:top w:w="0" w:type="dxa"/>
            <w:bottom w:w="0" w:type="dxa"/>
          </w:tblCellMar>
        </w:tblPrEx>
        <w:trPr>
          <w:cantSplit/>
        </w:trPr>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Indeks (%)</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B34364">
            <w:pPr>
              <w:keepNext/>
              <w:keepLines/>
              <w:spacing w:after="0" w:line="240" w:lineRule="auto"/>
            </w:pPr>
          </w:p>
        </w:tc>
        <w:tc>
          <w:tcPr>
            <w:tcW w:w="3180" w:type="dxa"/>
            <w:tcMar>
              <w:top w:w="0" w:type="dxa"/>
              <w:bottom w:w="0" w:type="dxa"/>
            </w:tcMar>
            <w:vAlign w:val="center"/>
          </w:tcPr>
          <w:p w:rsidR="00B34364" w:rsidRDefault="00CE1725">
            <w:pPr>
              <w:keepNext/>
              <w:keepLines/>
              <w:spacing w:after="0" w:line="240" w:lineRule="auto"/>
            </w:pPr>
            <w:r>
              <w:rPr>
                <w:sz w:val="18"/>
              </w:rPr>
              <w:t>VIŠAK PRIHODA POSLOVANJA (šifre 6-Z005)</w:t>
            </w:r>
          </w:p>
        </w:tc>
        <w:tc>
          <w:tcPr>
            <w:tcW w:w="700" w:type="dxa"/>
            <w:tcMar>
              <w:top w:w="0" w:type="dxa"/>
              <w:bottom w:w="0" w:type="dxa"/>
            </w:tcMar>
            <w:vAlign w:val="center"/>
          </w:tcPr>
          <w:p w:rsidR="00B34364" w:rsidRDefault="00CE1725">
            <w:pPr>
              <w:keepNext/>
              <w:keepLines/>
              <w:spacing w:after="0" w:line="240" w:lineRule="auto"/>
            </w:pPr>
            <w:r>
              <w:rPr>
                <w:sz w:val="18"/>
              </w:rPr>
              <w:t>X001</w:t>
            </w:r>
          </w:p>
        </w:tc>
        <w:tc>
          <w:tcPr>
            <w:tcW w:w="1860" w:type="dxa"/>
            <w:tcMar>
              <w:top w:w="0" w:type="dxa"/>
              <w:bottom w:w="0" w:type="dxa"/>
            </w:tcMar>
            <w:vAlign w:val="center"/>
          </w:tcPr>
          <w:p w:rsidR="00B34364" w:rsidRDefault="00CE1725">
            <w:pPr>
              <w:keepNext/>
              <w:keepLines/>
              <w:spacing w:after="0" w:line="240" w:lineRule="auto"/>
              <w:jc w:val="right"/>
            </w:pPr>
            <w:r>
              <w:rPr>
                <w:sz w:val="18"/>
              </w:rPr>
              <w:t>0,00</w:t>
            </w:r>
          </w:p>
        </w:tc>
        <w:tc>
          <w:tcPr>
            <w:tcW w:w="1860" w:type="dxa"/>
            <w:tcMar>
              <w:top w:w="0" w:type="dxa"/>
              <w:bottom w:w="0" w:type="dxa"/>
            </w:tcMar>
            <w:vAlign w:val="center"/>
          </w:tcPr>
          <w:p w:rsidR="00B34364" w:rsidRDefault="00CE1725">
            <w:pPr>
              <w:keepNext/>
              <w:keepLines/>
              <w:spacing w:after="0" w:line="240" w:lineRule="auto"/>
              <w:jc w:val="right"/>
            </w:pPr>
            <w:r>
              <w:rPr>
                <w:sz w:val="18"/>
              </w:rPr>
              <w:t>226,43</w:t>
            </w:r>
          </w:p>
        </w:tc>
        <w:tc>
          <w:tcPr>
            <w:tcW w:w="700" w:type="dxa"/>
            <w:tcMar>
              <w:top w:w="0" w:type="dxa"/>
              <w:bottom w:w="0" w:type="dxa"/>
            </w:tcMar>
            <w:vAlign w:val="center"/>
          </w:tcPr>
          <w:p w:rsidR="00B34364" w:rsidRDefault="00CE1725">
            <w:pPr>
              <w:keepNext/>
              <w:keepLines/>
              <w:spacing w:after="0" w:line="240" w:lineRule="auto"/>
              <w:jc w:val="right"/>
            </w:pPr>
            <w:r>
              <w:rPr>
                <w:sz w:val="18"/>
              </w:rPr>
              <w:t>-</w:t>
            </w:r>
          </w:p>
        </w:tc>
      </w:tr>
    </w:tbl>
    <w:p w:rsidR="00B34364" w:rsidRDefault="00B34364">
      <w:pPr>
        <w:spacing w:after="0"/>
      </w:pPr>
    </w:p>
    <w:p w:rsidR="00B34364" w:rsidRDefault="00CE1725">
      <w:r>
        <w:t>U izvještajnom razdoblju od 01. siječnja do 30. lipnja 2026. godine ostvaren je višak prihoda poslovanja u iznosu od 226,43€. </w:t>
      </w:r>
    </w:p>
    <w:p w:rsidR="00B34364" w:rsidRDefault="00B34364"/>
    <w:p w:rsidR="00B34364" w:rsidRDefault="00CE1725">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4364">
        <w:tblPrEx>
          <w:tblCellMar>
            <w:top w:w="0" w:type="dxa"/>
            <w:bottom w:w="0" w:type="dxa"/>
          </w:tblCellMar>
        </w:tblPrEx>
        <w:trPr>
          <w:cantSplit/>
        </w:trPr>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Indeks (%)</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4</w:t>
            </w:r>
          </w:p>
        </w:tc>
        <w:tc>
          <w:tcPr>
            <w:tcW w:w="3180" w:type="dxa"/>
            <w:tcMar>
              <w:top w:w="0" w:type="dxa"/>
              <w:bottom w:w="0" w:type="dxa"/>
            </w:tcMar>
            <w:vAlign w:val="center"/>
          </w:tcPr>
          <w:p w:rsidR="00B34364" w:rsidRDefault="00CE1725">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B34364" w:rsidRDefault="00CE1725">
            <w:pPr>
              <w:keepNext/>
              <w:keepLines/>
              <w:spacing w:after="0" w:line="240" w:lineRule="auto"/>
            </w:pPr>
            <w:r>
              <w:rPr>
                <w:sz w:val="18"/>
              </w:rPr>
              <w:t>4</w:t>
            </w:r>
          </w:p>
        </w:tc>
        <w:tc>
          <w:tcPr>
            <w:tcW w:w="1860" w:type="dxa"/>
            <w:tcMar>
              <w:top w:w="0" w:type="dxa"/>
              <w:bottom w:w="0" w:type="dxa"/>
            </w:tcMar>
            <w:vAlign w:val="center"/>
          </w:tcPr>
          <w:p w:rsidR="00B34364" w:rsidRDefault="00CE1725">
            <w:pPr>
              <w:keepNext/>
              <w:keepLines/>
              <w:spacing w:after="0" w:line="240" w:lineRule="auto"/>
              <w:jc w:val="right"/>
            </w:pPr>
            <w:r>
              <w:rPr>
                <w:sz w:val="18"/>
              </w:rPr>
              <w:t>426,67</w:t>
            </w:r>
          </w:p>
        </w:tc>
        <w:tc>
          <w:tcPr>
            <w:tcW w:w="1860" w:type="dxa"/>
            <w:tcMar>
              <w:top w:w="0" w:type="dxa"/>
              <w:bottom w:w="0" w:type="dxa"/>
            </w:tcMar>
            <w:vAlign w:val="center"/>
          </w:tcPr>
          <w:p w:rsidR="00B34364" w:rsidRDefault="00CE1725">
            <w:pPr>
              <w:keepNext/>
              <w:keepLines/>
              <w:spacing w:after="0" w:line="240" w:lineRule="auto"/>
              <w:jc w:val="right"/>
            </w:pPr>
            <w:r>
              <w:rPr>
                <w:sz w:val="18"/>
              </w:rPr>
              <w:t>32,97</w:t>
            </w:r>
          </w:p>
        </w:tc>
        <w:tc>
          <w:tcPr>
            <w:tcW w:w="700" w:type="dxa"/>
            <w:tcMar>
              <w:top w:w="0" w:type="dxa"/>
              <w:bottom w:w="0" w:type="dxa"/>
            </w:tcMar>
            <w:vAlign w:val="center"/>
          </w:tcPr>
          <w:p w:rsidR="00B34364" w:rsidRDefault="00CE1725">
            <w:pPr>
              <w:keepNext/>
              <w:keepLines/>
              <w:spacing w:after="0" w:line="240" w:lineRule="auto"/>
              <w:jc w:val="right"/>
            </w:pPr>
            <w:r>
              <w:rPr>
                <w:sz w:val="18"/>
              </w:rPr>
              <w:t>7,7</w:t>
            </w:r>
          </w:p>
        </w:tc>
      </w:tr>
    </w:tbl>
    <w:p w:rsidR="00B34364" w:rsidRDefault="00B34364">
      <w:pPr>
        <w:spacing w:after="0"/>
      </w:pPr>
    </w:p>
    <w:p w:rsidR="00B34364" w:rsidRDefault="00CE1725">
      <w:r>
        <w:t>Rashod za nabavu nefinancijske imovine odnose se na kupnju knjige (stručne literature za odgojitelje) u iznosu od  32,97€,  Smanjenje za 92,30% u odnosu na isto izvještajno razdoblje prethodne godine rezultat je činjenice dobre opremljenosti vrtića opremom</w:t>
      </w:r>
      <w:r>
        <w:t>, uređajima i  knjigama (slikovnicama). Shodno navedenom, u izvještajnom razdoblju nije postojala potreba za novom nabavom nefinancijske imovine. </w:t>
      </w:r>
    </w:p>
    <w:p w:rsidR="00B34364" w:rsidRDefault="00B34364"/>
    <w:p w:rsidR="00B34364" w:rsidRDefault="00CE1725">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4364">
        <w:tblPrEx>
          <w:tblCellMar>
            <w:top w:w="0" w:type="dxa"/>
            <w:bottom w:w="0" w:type="dxa"/>
          </w:tblCellMar>
        </w:tblPrEx>
        <w:trPr>
          <w:cantSplit/>
        </w:trPr>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Ostva</w:t>
            </w:r>
            <w:r>
              <w:rPr>
                <w:b/>
                <w:sz w:val="18"/>
              </w:rPr>
              <w:t>reno u izvještajnom razdoblju tekuće godine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Indeks (%)</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B34364">
            <w:pPr>
              <w:keepNext/>
              <w:keepLines/>
              <w:spacing w:after="0" w:line="240" w:lineRule="auto"/>
            </w:pPr>
          </w:p>
        </w:tc>
        <w:tc>
          <w:tcPr>
            <w:tcW w:w="3180" w:type="dxa"/>
            <w:tcMar>
              <w:top w:w="0" w:type="dxa"/>
              <w:bottom w:w="0" w:type="dxa"/>
            </w:tcMar>
            <w:vAlign w:val="center"/>
          </w:tcPr>
          <w:p w:rsidR="00B34364" w:rsidRDefault="00CE1725">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rsidR="00B34364" w:rsidRDefault="00CE1725">
            <w:pPr>
              <w:keepNext/>
              <w:keepLines/>
              <w:spacing w:after="0" w:line="240" w:lineRule="auto"/>
            </w:pPr>
            <w:r>
              <w:rPr>
                <w:sz w:val="18"/>
              </w:rPr>
              <w:t>Y006</w:t>
            </w:r>
          </w:p>
        </w:tc>
        <w:tc>
          <w:tcPr>
            <w:tcW w:w="1860" w:type="dxa"/>
            <w:tcMar>
              <w:top w:w="0" w:type="dxa"/>
              <w:bottom w:w="0" w:type="dxa"/>
            </w:tcMar>
            <w:vAlign w:val="center"/>
          </w:tcPr>
          <w:p w:rsidR="00B34364" w:rsidRDefault="00CE1725">
            <w:pPr>
              <w:keepNext/>
              <w:keepLines/>
              <w:spacing w:after="0" w:line="240" w:lineRule="auto"/>
              <w:jc w:val="right"/>
            </w:pPr>
            <w:r>
              <w:rPr>
                <w:sz w:val="18"/>
              </w:rPr>
              <w:t>72,55</w:t>
            </w:r>
          </w:p>
        </w:tc>
        <w:tc>
          <w:tcPr>
            <w:tcW w:w="1860" w:type="dxa"/>
            <w:tcMar>
              <w:top w:w="0" w:type="dxa"/>
              <w:bottom w:w="0" w:type="dxa"/>
            </w:tcMar>
            <w:vAlign w:val="center"/>
          </w:tcPr>
          <w:p w:rsidR="00B34364" w:rsidRDefault="00CE1725">
            <w:pPr>
              <w:keepNext/>
              <w:keepLines/>
              <w:spacing w:after="0" w:line="240" w:lineRule="auto"/>
              <w:jc w:val="right"/>
            </w:pPr>
            <w:r>
              <w:rPr>
                <w:sz w:val="18"/>
              </w:rPr>
              <w:t>1.555,82</w:t>
            </w:r>
          </w:p>
        </w:tc>
        <w:tc>
          <w:tcPr>
            <w:tcW w:w="700" w:type="dxa"/>
            <w:tcMar>
              <w:top w:w="0" w:type="dxa"/>
              <w:bottom w:w="0" w:type="dxa"/>
            </w:tcMar>
            <w:vAlign w:val="center"/>
          </w:tcPr>
          <w:p w:rsidR="00B34364" w:rsidRDefault="00CE1725">
            <w:pPr>
              <w:keepNext/>
              <w:keepLines/>
              <w:spacing w:after="0" w:line="240" w:lineRule="auto"/>
              <w:jc w:val="right"/>
            </w:pPr>
            <w:r>
              <w:rPr>
                <w:sz w:val="18"/>
              </w:rPr>
              <w:t>2144,5</w:t>
            </w:r>
          </w:p>
        </w:tc>
      </w:tr>
    </w:tbl>
    <w:p w:rsidR="00B34364" w:rsidRDefault="00B34364">
      <w:pPr>
        <w:spacing w:after="0"/>
      </w:pPr>
    </w:p>
    <w:p w:rsidR="00B34364" w:rsidRDefault="00CE1725">
      <w:r>
        <w:t>Manjak prihoda i primitaka za pokriće u sljedećem razdoblju iznosi 1.555,82€. Navedeni manjak prihoda sastoji se prenesenog manjka prihoda poslovanja u iznosu od 1.749,28€ iz prethodne godine i ostvarenog viška prihoda poslovanja u izvještajnom razdoblju u</w:t>
      </w:r>
      <w:r>
        <w:t xml:space="preserve"> iznosu od 226,43€.  U odnosu na isto izvještajno razdoblje prethodne godine manjak prihoda i primitaka za pokriće u sljedećem razdoblju veći je za 1.483,27€. </w:t>
      </w:r>
    </w:p>
    <w:p w:rsidR="00B34364" w:rsidRDefault="00B34364"/>
    <w:p w:rsidR="00B34364" w:rsidRDefault="00CE1725">
      <w:pPr>
        <w:keepNext/>
        <w:spacing w:line="240" w:lineRule="auto"/>
        <w:jc w:val="center"/>
      </w:pPr>
      <w:r>
        <w:rPr>
          <w:b/>
          <w:sz w:val="28"/>
        </w:rPr>
        <w:t>Izvještaj o obvezama</w:t>
      </w:r>
    </w:p>
    <w:p w:rsidR="00B34364" w:rsidRDefault="00CE1725">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34364">
        <w:tblPrEx>
          <w:tblCellMar>
            <w:top w:w="0" w:type="dxa"/>
            <w:bottom w:w="0" w:type="dxa"/>
          </w:tblCellMar>
        </w:tblPrEx>
        <w:trPr>
          <w:cantSplit/>
        </w:trPr>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Indeks (%)</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B34364">
            <w:pPr>
              <w:keepNext/>
              <w:keepLines/>
              <w:spacing w:after="0" w:line="240" w:lineRule="auto"/>
            </w:pPr>
          </w:p>
        </w:tc>
        <w:tc>
          <w:tcPr>
            <w:tcW w:w="3180" w:type="dxa"/>
            <w:tcMar>
              <w:top w:w="0" w:type="dxa"/>
              <w:bottom w:w="0" w:type="dxa"/>
            </w:tcMar>
            <w:vAlign w:val="center"/>
          </w:tcPr>
          <w:p w:rsidR="00B34364" w:rsidRDefault="00CE1725">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B34364" w:rsidRDefault="00CE1725">
            <w:pPr>
              <w:keepNext/>
              <w:keepLines/>
              <w:spacing w:after="0" w:line="240" w:lineRule="auto"/>
            </w:pPr>
            <w:r>
              <w:rPr>
                <w:sz w:val="18"/>
              </w:rPr>
              <w:t>V007</w:t>
            </w:r>
          </w:p>
        </w:tc>
        <w:tc>
          <w:tcPr>
            <w:tcW w:w="1860" w:type="dxa"/>
            <w:tcMar>
              <w:top w:w="0" w:type="dxa"/>
              <w:bottom w:w="0" w:type="dxa"/>
            </w:tcMar>
            <w:vAlign w:val="center"/>
          </w:tcPr>
          <w:p w:rsidR="00B34364" w:rsidRDefault="00CE1725">
            <w:pPr>
              <w:keepNext/>
              <w:keepLines/>
              <w:spacing w:after="0" w:line="240" w:lineRule="auto"/>
              <w:jc w:val="right"/>
            </w:pPr>
            <w:r>
              <w:rPr>
                <w:sz w:val="18"/>
              </w:rPr>
              <w:t>89,72</w:t>
            </w:r>
          </w:p>
        </w:tc>
        <w:tc>
          <w:tcPr>
            <w:tcW w:w="700" w:type="dxa"/>
            <w:tcMar>
              <w:top w:w="0" w:type="dxa"/>
              <w:bottom w:w="0" w:type="dxa"/>
            </w:tcMar>
            <w:vAlign w:val="center"/>
          </w:tcPr>
          <w:p w:rsidR="00B34364" w:rsidRDefault="00CE1725">
            <w:pPr>
              <w:keepNext/>
              <w:keepLines/>
              <w:spacing w:after="0" w:line="240" w:lineRule="auto"/>
              <w:jc w:val="right"/>
            </w:pPr>
            <w:r>
              <w:rPr>
                <w:sz w:val="18"/>
              </w:rPr>
              <w:t>-</w:t>
            </w:r>
          </w:p>
        </w:tc>
      </w:tr>
    </w:tbl>
    <w:p w:rsidR="00B34364" w:rsidRDefault="00B34364">
      <w:pPr>
        <w:spacing w:after="0"/>
      </w:pPr>
    </w:p>
    <w:p w:rsidR="00B34364" w:rsidRDefault="00CE1725">
      <w:r>
        <w:t>Stanje dospjelih obveza na kraju izvještajnog razdoblja iznosi 89,72€. Na kraju izvještajnog razdoblja evidentirane su dospjele obveze jer su računi za rashode zaprimljeni nakon isteka roka njihovog dospijeća. Obveze su evidentirane po zaprimanju računa te</w:t>
      </w:r>
      <w:r>
        <w:t xml:space="preserve"> su iste podmirene početkom mjeseca srpnja.</w:t>
      </w:r>
    </w:p>
    <w:p w:rsidR="00B34364" w:rsidRDefault="00B34364"/>
    <w:p w:rsidR="00B34364" w:rsidRDefault="00CE1725">
      <w:pPr>
        <w:keepNext/>
        <w:spacing w:line="240" w:lineRule="auto"/>
        <w:jc w:val="center"/>
      </w:pPr>
      <w:r>
        <w:rPr>
          <w:sz w:val="28"/>
        </w:rPr>
        <w:lastRenderedPageBreak/>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34364">
        <w:tblPrEx>
          <w:tblCellMar>
            <w:top w:w="0" w:type="dxa"/>
            <w:bottom w:w="0" w:type="dxa"/>
          </w:tblCellMar>
        </w:tblPrEx>
        <w:trPr>
          <w:cantSplit/>
        </w:trPr>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B34364" w:rsidRDefault="00CE1725">
            <w:pPr>
              <w:keepNext/>
              <w:keepLines/>
              <w:spacing w:after="0" w:line="240" w:lineRule="auto"/>
              <w:jc w:val="center"/>
            </w:pPr>
            <w:r>
              <w:rPr>
                <w:b/>
                <w:sz w:val="18"/>
              </w:rPr>
              <w:t>Indeks (%)</w:t>
            </w:r>
          </w:p>
        </w:tc>
      </w:tr>
      <w:tr w:rsidR="00B34364">
        <w:tblPrEx>
          <w:tblCellMar>
            <w:top w:w="0" w:type="dxa"/>
            <w:bottom w:w="0" w:type="dxa"/>
          </w:tblCellMar>
        </w:tblPrEx>
        <w:trPr>
          <w:cantSplit/>
          <w:trHeight w:val="560"/>
        </w:trPr>
        <w:tc>
          <w:tcPr>
            <w:tcW w:w="700" w:type="dxa"/>
            <w:tcMar>
              <w:top w:w="0" w:type="dxa"/>
              <w:bottom w:w="0" w:type="dxa"/>
            </w:tcMar>
            <w:vAlign w:val="center"/>
          </w:tcPr>
          <w:p w:rsidR="00B34364" w:rsidRDefault="00CE1725">
            <w:pPr>
              <w:keepNext/>
              <w:keepLines/>
              <w:spacing w:after="0" w:line="240" w:lineRule="auto"/>
            </w:pPr>
            <w:r>
              <w:rPr>
                <w:sz w:val="18"/>
              </w:rPr>
              <w:t>23</w:t>
            </w:r>
          </w:p>
        </w:tc>
        <w:tc>
          <w:tcPr>
            <w:tcW w:w="3180" w:type="dxa"/>
            <w:tcMar>
              <w:top w:w="0" w:type="dxa"/>
              <w:bottom w:w="0" w:type="dxa"/>
            </w:tcMar>
            <w:vAlign w:val="center"/>
          </w:tcPr>
          <w:p w:rsidR="00B34364" w:rsidRDefault="00CE1725">
            <w:pPr>
              <w:keepNext/>
              <w:keepLines/>
              <w:spacing w:after="0" w:line="240" w:lineRule="auto"/>
            </w:pPr>
            <w:r>
              <w:rPr>
                <w:sz w:val="18"/>
              </w:rPr>
              <w:t>Obveze za rashode poslovanja</w:t>
            </w:r>
          </w:p>
        </w:tc>
        <w:tc>
          <w:tcPr>
            <w:tcW w:w="700" w:type="dxa"/>
            <w:tcMar>
              <w:top w:w="0" w:type="dxa"/>
              <w:bottom w:w="0" w:type="dxa"/>
            </w:tcMar>
            <w:vAlign w:val="center"/>
          </w:tcPr>
          <w:p w:rsidR="00B34364" w:rsidRDefault="00CE1725">
            <w:pPr>
              <w:keepNext/>
              <w:keepLines/>
              <w:spacing w:after="0" w:line="240" w:lineRule="auto"/>
            </w:pPr>
            <w:r>
              <w:rPr>
                <w:sz w:val="18"/>
              </w:rPr>
              <w:t>ND23</w:t>
            </w:r>
          </w:p>
        </w:tc>
        <w:tc>
          <w:tcPr>
            <w:tcW w:w="1860" w:type="dxa"/>
            <w:tcMar>
              <w:top w:w="0" w:type="dxa"/>
              <w:bottom w:w="0" w:type="dxa"/>
            </w:tcMar>
            <w:vAlign w:val="center"/>
          </w:tcPr>
          <w:p w:rsidR="00B34364" w:rsidRDefault="00CE1725">
            <w:pPr>
              <w:keepNext/>
              <w:keepLines/>
              <w:spacing w:after="0" w:line="240" w:lineRule="auto"/>
              <w:jc w:val="right"/>
            </w:pPr>
            <w:r>
              <w:rPr>
                <w:sz w:val="18"/>
              </w:rPr>
              <w:t>26.582,46</w:t>
            </w:r>
          </w:p>
        </w:tc>
        <w:tc>
          <w:tcPr>
            <w:tcW w:w="700" w:type="dxa"/>
            <w:tcMar>
              <w:top w:w="0" w:type="dxa"/>
              <w:bottom w:w="0" w:type="dxa"/>
            </w:tcMar>
            <w:vAlign w:val="center"/>
          </w:tcPr>
          <w:p w:rsidR="00B34364" w:rsidRDefault="00CE1725">
            <w:pPr>
              <w:keepNext/>
              <w:keepLines/>
              <w:spacing w:after="0" w:line="240" w:lineRule="auto"/>
              <w:jc w:val="right"/>
            </w:pPr>
            <w:r>
              <w:rPr>
                <w:sz w:val="18"/>
              </w:rPr>
              <w:t>-</w:t>
            </w:r>
          </w:p>
        </w:tc>
      </w:tr>
    </w:tbl>
    <w:p w:rsidR="00B34364" w:rsidRDefault="00B34364">
      <w:pPr>
        <w:spacing w:after="0"/>
      </w:pPr>
    </w:p>
    <w:p w:rsidR="00B34364" w:rsidRDefault="00CE1725">
      <w:r>
        <w:t>Stanje nedospjelih obveza za rashode poslovanja na dan 30.06.2026. godine iznosi 26.582,46€. Navedene nedospjele obveze odnose se na obveze za zaposlene, odnosno na plaću za lipanj koja se isplaćuje u srpnju, naknade za rad putem ugovora o djelu koja se ta</w:t>
      </w:r>
      <w:r>
        <w:t>kođer isplaćuje u srpnju te na obveze za rashode poslovanja s dospijećem plaćanja u srpnju i kolovozu.</w:t>
      </w:r>
    </w:p>
    <w:p w:rsidR="00CE1725" w:rsidRDefault="00CE1725"/>
    <w:p w:rsidR="00CE1725" w:rsidRDefault="00CE1725"/>
    <w:p w:rsidR="00CE1725" w:rsidRPr="00CE1725" w:rsidRDefault="00CE1725" w:rsidP="00CE1725">
      <w:pPr>
        <w:spacing w:line="256" w:lineRule="auto"/>
      </w:pPr>
      <w:r>
        <w:t>U Bednji, 13.07</w:t>
      </w:r>
      <w:r w:rsidRPr="00CE1725">
        <w:t>.2026.</w:t>
      </w:r>
    </w:p>
    <w:p w:rsidR="00CE1725" w:rsidRPr="00CE1725" w:rsidRDefault="00CE1725" w:rsidP="00CE1725">
      <w:pPr>
        <w:spacing w:line="256" w:lineRule="auto"/>
      </w:pPr>
      <w:r w:rsidRPr="00CE1725">
        <w:t>Klasa: 400-01/26-01/01</w:t>
      </w:r>
    </w:p>
    <w:p w:rsidR="00CE1725" w:rsidRPr="00CE1725" w:rsidRDefault="00CE1725" w:rsidP="00CE1725">
      <w:pPr>
        <w:spacing w:line="256" w:lineRule="auto"/>
      </w:pPr>
      <w:proofErr w:type="spellStart"/>
      <w:r>
        <w:t>Urbroj</w:t>
      </w:r>
      <w:proofErr w:type="spellEnd"/>
      <w:r>
        <w:t>: 2186-190-02-26-4</w:t>
      </w:r>
      <w:bookmarkStart w:id="0" w:name="_GoBack"/>
      <w:bookmarkEnd w:id="0"/>
    </w:p>
    <w:p w:rsidR="00CE1725" w:rsidRPr="00CE1725" w:rsidRDefault="00CE1725" w:rsidP="00CE1725">
      <w:pPr>
        <w:spacing w:line="256" w:lineRule="auto"/>
      </w:pPr>
    </w:p>
    <w:p w:rsidR="00CE1725" w:rsidRPr="00CE1725" w:rsidRDefault="00CE1725" w:rsidP="00CE1725">
      <w:pPr>
        <w:spacing w:line="256" w:lineRule="auto"/>
      </w:pPr>
    </w:p>
    <w:p w:rsidR="00CE1725" w:rsidRPr="00CE1725" w:rsidRDefault="00CE1725" w:rsidP="00CE1725">
      <w:pPr>
        <w:spacing w:line="256" w:lineRule="auto"/>
        <w:rPr>
          <w:sz w:val="23"/>
          <w:szCs w:val="23"/>
        </w:rPr>
      </w:pPr>
      <w:r w:rsidRPr="00CE1725">
        <w:rPr>
          <w:sz w:val="23"/>
          <w:szCs w:val="23"/>
        </w:rPr>
        <w:t xml:space="preserve">Potpis osobe odgovorne                                                                  Potpis odgovorne osobe                       </w:t>
      </w:r>
    </w:p>
    <w:p w:rsidR="00CE1725" w:rsidRPr="00CE1725" w:rsidRDefault="00CE1725" w:rsidP="00CE1725">
      <w:pPr>
        <w:spacing w:line="256" w:lineRule="auto"/>
        <w:rPr>
          <w:sz w:val="23"/>
          <w:szCs w:val="23"/>
        </w:rPr>
      </w:pPr>
      <w:r w:rsidRPr="00CE1725">
        <w:rPr>
          <w:sz w:val="23"/>
          <w:szCs w:val="23"/>
        </w:rPr>
        <w:t>za računovodstvo:                                                                           subjekta i pečat:</w:t>
      </w:r>
    </w:p>
    <w:p w:rsidR="00CE1725" w:rsidRPr="00CE1725" w:rsidRDefault="00CE1725" w:rsidP="00CE1725">
      <w:pPr>
        <w:spacing w:line="256" w:lineRule="auto"/>
        <w:rPr>
          <w:sz w:val="23"/>
          <w:szCs w:val="23"/>
        </w:rPr>
      </w:pPr>
      <w:r w:rsidRPr="00CE1725">
        <w:rPr>
          <w:sz w:val="23"/>
          <w:szCs w:val="23"/>
        </w:rPr>
        <w:t>___________________________                                                  __________________________</w:t>
      </w:r>
    </w:p>
    <w:p w:rsidR="00CE1725" w:rsidRPr="00CE1725" w:rsidRDefault="00CE1725" w:rsidP="00CE1725">
      <w:pPr>
        <w:spacing w:line="256" w:lineRule="auto"/>
        <w:rPr>
          <w:sz w:val="23"/>
          <w:szCs w:val="23"/>
        </w:rPr>
      </w:pPr>
      <w:r w:rsidRPr="00CE1725">
        <w:rPr>
          <w:sz w:val="23"/>
          <w:szCs w:val="23"/>
        </w:rPr>
        <w:t xml:space="preserve">Natalija Bistrović                                                                            Ivana </w:t>
      </w:r>
      <w:proofErr w:type="spellStart"/>
      <w:r w:rsidRPr="00CE1725">
        <w:rPr>
          <w:sz w:val="23"/>
          <w:szCs w:val="23"/>
        </w:rPr>
        <w:t>Obadić</w:t>
      </w:r>
      <w:proofErr w:type="spellEnd"/>
    </w:p>
    <w:p w:rsidR="00B34364" w:rsidRDefault="00B34364"/>
    <w:sectPr w:rsidR="00B343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2"/>
  </w:compat>
  <w:rsids>
    <w:rsidRoot w:val="00B34364"/>
    <w:rsid w:val="00B34364"/>
    <w:rsid w:val="00CE17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58DA04-2CF9-4A64-A06C-E0913BC5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783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3053</Words>
  <Characters>17406</Characters>
  <Application>Microsoft Office Word</Application>
  <DocSecurity>0</DocSecurity>
  <Lines>145</Lines>
  <Paragraphs>40</Paragraphs>
  <ScaleCrop>false</ScaleCrop>
  <Company/>
  <LinksUpToDate>false</LinksUpToDate>
  <CharactersWithSpaces>20419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Bednja</cp:lastModifiedBy>
  <cp:revision>2</cp:revision>
  <dcterms:created xsi:type="dcterms:W3CDTF">2026-07-14T06:30:00Z</dcterms:created>
  <dcterms:modified xsi:type="dcterms:W3CDTF">2026-07-14T06:32:00Z</dcterms:modified>
</cp:coreProperties>
</file>